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70" w:rsidRDefault="00785E77" w:rsidP="0084537D">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sz w:val="28"/>
          <w:szCs w:val="28"/>
        </w:rPr>
      </w:pPr>
      <w:r>
        <w:rPr>
          <w:rFonts w:ascii="Arial" w:hAnsi="Arial" w:cs="Arial"/>
          <w:b/>
          <w:bCs/>
          <w:sz w:val="28"/>
          <w:szCs w:val="28"/>
        </w:rPr>
        <w:t xml:space="preserve">SLAUGHAM PARISH COUNCIL </w:t>
      </w:r>
    </w:p>
    <w:p w:rsidR="00583070" w:rsidRDefault="00785E77" w:rsidP="0084537D">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sz w:val="20"/>
          <w:szCs w:val="20"/>
        </w:rPr>
      </w:pPr>
      <w:r>
        <w:rPr>
          <w:rFonts w:ascii="Arial" w:hAnsi="Arial" w:cs="Arial"/>
          <w:b/>
          <w:bCs/>
          <w:sz w:val="20"/>
          <w:szCs w:val="20"/>
        </w:rPr>
        <w:t xml:space="preserve">2 Coltstaple Cottages, </w:t>
      </w:r>
      <w:smartTag w:uri="urn:schemas-microsoft-com:office:smarttags" w:element="address">
        <w:smartTag w:uri="urn:schemas-microsoft-com:office:smarttags" w:element="Street">
          <w:r>
            <w:rPr>
              <w:rFonts w:ascii="Arial" w:hAnsi="Arial" w:cs="Arial"/>
              <w:b/>
              <w:bCs/>
              <w:sz w:val="20"/>
              <w:szCs w:val="20"/>
            </w:rPr>
            <w:t>Coltstaple Lane</w:t>
          </w:r>
        </w:smartTag>
        <w:r>
          <w:rPr>
            <w:rFonts w:ascii="Arial" w:hAnsi="Arial" w:cs="Arial"/>
            <w:b/>
            <w:bCs/>
            <w:sz w:val="20"/>
            <w:szCs w:val="20"/>
          </w:rPr>
          <w:t xml:space="preserve">, </w:t>
        </w:r>
        <w:smartTag w:uri="urn:schemas-microsoft-com:office:smarttags" w:element="City">
          <w:r>
            <w:rPr>
              <w:rFonts w:ascii="Arial" w:hAnsi="Arial" w:cs="Arial"/>
              <w:b/>
              <w:bCs/>
              <w:sz w:val="20"/>
              <w:szCs w:val="20"/>
            </w:rPr>
            <w:t>Horsham</w:t>
          </w:r>
        </w:smartTag>
        <w:r>
          <w:rPr>
            <w:rFonts w:ascii="Arial" w:hAnsi="Arial" w:cs="Arial"/>
            <w:b/>
            <w:bCs/>
            <w:sz w:val="20"/>
            <w:szCs w:val="20"/>
          </w:rPr>
          <w:t xml:space="preserve">, </w:t>
        </w:r>
        <w:smartTag w:uri="urn:schemas-microsoft-com:office:smarttags" w:element="PostalCode">
          <w:r>
            <w:rPr>
              <w:rFonts w:ascii="Arial" w:hAnsi="Arial" w:cs="Arial"/>
              <w:b/>
              <w:bCs/>
              <w:sz w:val="20"/>
              <w:szCs w:val="20"/>
            </w:rPr>
            <w:t>RH13 9BB</w:t>
          </w:r>
        </w:smartTag>
      </w:smartTag>
    </w:p>
    <w:p w:rsidR="00583070" w:rsidRDefault="00785E77" w:rsidP="0084537D">
      <w:pPr>
        <w:spacing w:after="0"/>
        <w:ind w:firstLine="0"/>
        <w:jc w:val="center"/>
        <w:rPr>
          <w:rFonts w:ascii="Arial" w:hAnsi="Arial" w:cs="Arial"/>
          <w:b/>
          <w:bCs/>
          <w:sz w:val="24"/>
          <w:szCs w:val="24"/>
        </w:rPr>
      </w:pPr>
      <w:r>
        <w:rPr>
          <w:rFonts w:ascii="Arial" w:hAnsi="Arial" w:cs="Arial"/>
          <w:b/>
          <w:bCs/>
          <w:sz w:val="24"/>
          <w:szCs w:val="24"/>
        </w:rPr>
        <w:t>NEIGHBOURHOOD PLANNING COMMITTEE</w:t>
      </w:r>
      <w:r w:rsidR="00F05C8A">
        <w:rPr>
          <w:rFonts w:ascii="Arial" w:hAnsi="Arial" w:cs="Arial"/>
          <w:b/>
          <w:bCs/>
          <w:sz w:val="24"/>
          <w:szCs w:val="24"/>
        </w:rPr>
        <w:t xml:space="preserve"> </w:t>
      </w:r>
      <w:r w:rsidR="001C4FA4">
        <w:rPr>
          <w:rFonts w:ascii="Arial" w:hAnsi="Arial" w:cs="Arial"/>
          <w:b/>
          <w:bCs/>
          <w:sz w:val="24"/>
          <w:szCs w:val="24"/>
        </w:rPr>
        <w:t>MINUTES</w:t>
      </w:r>
    </w:p>
    <w:p w:rsidR="00583070" w:rsidRDefault="00C92AC3" w:rsidP="0084537D">
      <w:pPr>
        <w:spacing w:after="0"/>
        <w:jc w:val="center"/>
        <w:rPr>
          <w:rFonts w:ascii="Arial" w:hAnsi="Arial" w:cs="Arial"/>
          <w:b/>
          <w:sz w:val="22"/>
          <w:szCs w:val="22"/>
        </w:rPr>
      </w:pPr>
      <w:r>
        <w:rPr>
          <w:rFonts w:ascii="Arial" w:hAnsi="Arial" w:cs="Arial"/>
          <w:b/>
          <w:sz w:val="22"/>
          <w:szCs w:val="22"/>
        </w:rPr>
        <w:t>Tuesday 7th</w:t>
      </w:r>
      <w:r w:rsidR="00994827">
        <w:rPr>
          <w:rFonts w:ascii="Arial" w:hAnsi="Arial" w:cs="Arial"/>
          <w:b/>
          <w:sz w:val="22"/>
          <w:szCs w:val="22"/>
        </w:rPr>
        <w:t xml:space="preserve"> April</w:t>
      </w:r>
      <w:r w:rsidR="00AB79D3">
        <w:rPr>
          <w:rFonts w:ascii="Arial" w:hAnsi="Arial" w:cs="Arial"/>
          <w:b/>
          <w:sz w:val="22"/>
          <w:szCs w:val="22"/>
        </w:rPr>
        <w:t xml:space="preserve"> 2015</w:t>
      </w:r>
      <w:r w:rsidR="002B2FFB">
        <w:rPr>
          <w:rFonts w:ascii="Arial" w:hAnsi="Arial" w:cs="Arial"/>
          <w:b/>
          <w:sz w:val="22"/>
          <w:szCs w:val="22"/>
        </w:rPr>
        <w:t>, 7:30PM</w:t>
      </w:r>
      <w:r w:rsidR="00785E77">
        <w:rPr>
          <w:rFonts w:ascii="Arial" w:hAnsi="Arial" w:cs="Arial"/>
          <w:b/>
          <w:sz w:val="22"/>
          <w:szCs w:val="22"/>
        </w:rPr>
        <w:t xml:space="preserve"> Pavilion, High Street, Handcross</w:t>
      </w:r>
    </w:p>
    <w:p w:rsidR="00583070" w:rsidRDefault="00785E77" w:rsidP="0084537D">
      <w:pPr>
        <w:spacing w:after="0"/>
        <w:jc w:val="center"/>
        <w:rPr>
          <w:rFonts w:ascii="Arial" w:hAnsi="Arial" w:cs="Arial"/>
          <w:sz w:val="18"/>
          <w:szCs w:val="18"/>
        </w:rPr>
      </w:pPr>
      <w:r>
        <w:rPr>
          <w:rFonts w:ascii="Arial" w:hAnsi="Arial" w:cs="Arial"/>
          <w:sz w:val="18"/>
          <w:szCs w:val="18"/>
        </w:rPr>
        <w:t xml:space="preserve">Sally Mclean – Clerk to the Council </w:t>
      </w:r>
    </w:p>
    <w:p w:rsidR="00583070" w:rsidRDefault="00785E77" w:rsidP="0084537D">
      <w:pPr>
        <w:spacing w:after="0"/>
        <w:jc w:val="center"/>
        <w:rPr>
          <w:rFonts w:ascii="Arial" w:hAnsi="Arial" w:cs="Arial"/>
          <w:sz w:val="18"/>
          <w:szCs w:val="18"/>
        </w:rPr>
      </w:pPr>
      <w:r>
        <w:rPr>
          <w:rFonts w:ascii="Arial" w:hAnsi="Arial" w:cs="Arial"/>
          <w:sz w:val="18"/>
          <w:szCs w:val="18"/>
        </w:rPr>
        <w:t xml:space="preserve">Email </w:t>
      </w:r>
      <w:hyperlink r:id="rId5" w:history="1">
        <w:r>
          <w:rPr>
            <w:rStyle w:val="Hyperlink"/>
            <w:rFonts w:ascii="Arial" w:hAnsi="Arial" w:cs="Arial"/>
            <w:sz w:val="18"/>
            <w:szCs w:val="18"/>
          </w:rPr>
          <w:t>clerk@slaughampc.org.uk</w:t>
        </w:r>
      </w:hyperlink>
    </w:p>
    <w:p w:rsidR="00583070" w:rsidRDefault="00785E77" w:rsidP="0084537D">
      <w:pPr>
        <w:pBdr>
          <w:bottom w:val="single" w:sz="12" w:space="1" w:color="auto"/>
        </w:pBdr>
        <w:spacing w:after="0"/>
        <w:jc w:val="center"/>
        <w:rPr>
          <w:rFonts w:ascii="Arial" w:hAnsi="Arial" w:cs="Arial"/>
          <w:sz w:val="18"/>
          <w:szCs w:val="18"/>
        </w:rPr>
      </w:pPr>
      <w:r>
        <w:rPr>
          <w:rFonts w:ascii="Arial" w:hAnsi="Arial" w:cs="Arial"/>
          <w:sz w:val="18"/>
          <w:szCs w:val="18"/>
        </w:rPr>
        <w:t>Website: http://www.slaughampc.org.uk</w:t>
      </w:r>
    </w:p>
    <w:p w:rsidR="00C57815" w:rsidRDefault="0090582F" w:rsidP="008275AB">
      <w:pPr>
        <w:ind w:left="720" w:firstLine="0"/>
        <w:rPr>
          <w:rFonts w:ascii="Arial" w:hAnsi="Arial" w:cs="Arial"/>
          <w:bCs/>
          <w:sz w:val="22"/>
          <w:szCs w:val="22"/>
        </w:rPr>
      </w:pPr>
      <w:r w:rsidRPr="006376A8">
        <w:rPr>
          <w:rFonts w:ascii="Arial" w:hAnsi="Arial" w:cs="Arial"/>
          <w:b/>
          <w:bCs/>
          <w:sz w:val="22"/>
          <w:szCs w:val="22"/>
        </w:rPr>
        <w:t>Present</w:t>
      </w:r>
      <w:r>
        <w:rPr>
          <w:rFonts w:ascii="Arial" w:hAnsi="Arial" w:cs="Arial"/>
          <w:bCs/>
          <w:sz w:val="22"/>
          <w:szCs w:val="22"/>
        </w:rPr>
        <w:t>:</w:t>
      </w:r>
      <w:r w:rsidR="00AF4C83" w:rsidRPr="00AF4C83">
        <w:rPr>
          <w:rFonts w:ascii="Arial" w:hAnsi="Arial" w:cs="Arial"/>
          <w:bCs/>
          <w:sz w:val="22"/>
          <w:szCs w:val="22"/>
        </w:rPr>
        <w:t xml:space="preserve"> </w:t>
      </w:r>
      <w:r w:rsidR="008455FD">
        <w:rPr>
          <w:rFonts w:ascii="Arial" w:hAnsi="Arial" w:cs="Arial"/>
          <w:bCs/>
          <w:sz w:val="22"/>
          <w:szCs w:val="22"/>
        </w:rPr>
        <w:t xml:space="preserve">Debra Logan, Sue Hance, Stewart Cooper, Ed Hadfield, Lesley Read, Bob St George, Lorette </w:t>
      </w:r>
      <w:proofErr w:type="spellStart"/>
      <w:r w:rsidR="008455FD">
        <w:rPr>
          <w:rFonts w:ascii="Arial" w:hAnsi="Arial" w:cs="Arial"/>
          <w:bCs/>
          <w:sz w:val="22"/>
          <w:szCs w:val="22"/>
        </w:rPr>
        <w:t>Holborne</w:t>
      </w:r>
      <w:proofErr w:type="spellEnd"/>
      <w:r w:rsidR="008455FD">
        <w:rPr>
          <w:rFonts w:ascii="Arial" w:hAnsi="Arial" w:cs="Arial"/>
          <w:bCs/>
          <w:sz w:val="22"/>
          <w:szCs w:val="22"/>
        </w:rPr>
        <w:t xml:space="preserve">, Frank Catlow </w:t>
      </w:r>
    </w:p>
    <w:p w:rsidR="00583070" w:rsidRDefault="00785E77" w:rsidP="008275AB">
      <w:pPr>
        <w:ind w:left="720" w:firstLine="0"/>
        <w:rPr>
          <w:rFonts w:ascii="Arial" w:hAnsi="Arial" w:cs="Arial"/>
          <w:b/>
          <w:sz w:val="22"/>
          <w:szCs w:val="22"/>
        </w:rPr>
      </w:pPr>
      <w:r w:rsidRPr="00145862">
        <w:rPr>
          <w:rFonts w:ascii="Arial" w:hAnsi="Arial" w:cs="Arial"/>
          <w:b/>
          <w:sz w:val="22"/>
          <w:szCs w:val="22"/>
        </w:rPr>
        <w:t>Apologies:</w:t>
      </w:r>
      <w:r w:rsidR="00AF4C83" w:rsidRPr="00AF4C83">
        <w:rPr>
          <w:rFonts w:ascii="Arial" w:hAnsi="Arial" w:cs="Arial"/>
          <w:bCs/>
          <w:sz w:val="22"/>
          <w:szCs w:val="22"/>
        </w:rPr>
        <w:t xml:space="preserve"> </w:t>
      </w:r>
      <w:r w:rsidR="008455FD">
        <w:rPr>
          <w:rFonts w:ascii="Arial" w:hAnsi="Arial" w:cs="Arial"/>
          <w:bCs/>
          <w:sz w:val="22"/>
          <w:szCs w:val="22"/>
        </w:rPr>
        <w:t>John Welch, Pete Clark, Kim Godwin, David Dunn, Patricia Simmons</w:t>
      </w:r>
    </w:p>
    <w:p w:rsidR="001D7AFA" w:rsidRPr="001D7AFA" w:rsidRDefault="001D7AFA" w:rsidP="001D7AFA">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Pr>
          <w:rFonts w:ascii="Arial" w:hAnsi="Arial" w:cs="Arial"/>
          <w:b/>
          <w:sz w:val="22"/>
          <w:szCs w:val="22"/>
        </w:rPr>
        <w:t xml:space="preserve">To approve the minutes of the meeting held on the </w:t>
      </w:r>
      <w:r w:rsidR="00994827">
        <w:rPr>
          <w:rFonts w:ascii="Arial" w:hAnsi="Arial" w:cs="Arial"/>
          <w:sz w:val="22"/>
          <w:szCs w:val="22"/>
        </w:rPr>
        <w:t xml:space="preserve"> 2</w:t>
      </w:r>
      <w:r w:rsidR="00994827" w:rsidRPr="00994827">
        <w:rPr>
          <w:rFonts w:ascii="Arial" w:hAnsi="Arial" w:cs="Arial"/>
          <w:sz w:val="22"/>
          <w:szCs w:val="22"/>
          <w:vertAlign w:val="superscript"/>
        </w:rPr>
        <w:t>nd</w:t>
      </w:r>
      <w:r w:rsidR="00994827">
        <w:rPr>
          <w:rFonts w:ascii="Arial" w:hAnsi="Arial" w:cs="Arial"/>
          <w:sz w:val="22"/>
          <w:szCs w:val="22"/>
        </w:rPr>
        <w:t xml:space="preserve"> March </w:t>
      </w:r>
      <w:r w:rsidR="00AB79D3">
        <w:rPr>
          <w:rFonts w:ascii="Arial" w:hAnsi="Arial" w:cs="Arial"/>
          <w:sz w:val="22"/>
          <w:szCs w:val="22"/>
        </w:rPr>
        <w:t xml:space="preserve"> 2015</w:t>
      </w:r>
      <w:r w:rsidRPr="001D7AFA">
        <w:rPr>
          <w:rFonts w:ascii="Arial" w:hAnsi="Arial" w:cs="Arial"/>
          <w:sz w:val="22"/>
          <w:szCs w:val="22"/>
        </w:rPr>
        <w:t xml:space="preserve"> previously distributed</w:t>
      </w:r>
      <w:r w:rsidR="00564065">
        <w:rPr>
          <w:rFonts w:ascii="Arial" w:hAnsi="Arial" w:cs="Arial"/>
          <w:sz w:val="22"/>
          <w:szCs w:val="22"/>
        </w:rPr>
        <w:t xml:space="preserve"> </w:t>
      </w:r>
      <w:r w:rsidR="001C4FA4">
        <w:rPr>
          <w:rFonts w:ascii="Arial" w:hAnsi="Arial" w:cs="Arial"/>
          <w:sz w:val="22"/>
          <w:szCs w:val="22"/>
        </w:rPr>
        <w:t>APPROVED</w:t>
      </w:r>
    </w:p>
    <w:p w:rsidR="00583070" w:rsidRPr="00145862"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p>
    <w:p w:rsidR="00BE21B2" w:rsidRPr="00C57815" w:rsidRDefault="00785E77" w:rsidP="00BE21B2">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45862">
        <w:rPr>
          <w:rFonts w:ascii="Arial" w:hAnsi="Arial" w:cs="Arial"/>
          <w:b/>
          <w:sz w:val="22"/>
          <w:szCs w:val="22"/>
        </w:rPr>
        <w:t>To receive declarations of interest from members in respect of any items on the agenda</w:t>
      </w:r>
      <w:r w:rsidR="00E53B7C">
        <w:rPr>
          <w:rFonts w:ascii="Arial" w:hAnsi="Arial" w:cs="Arial"/>
          <w:b/>
          <w:sz w:val="22"/>
          <w:szCs w:val="22"/>
        </w:rPr>
        <w:t>.  Code of conduct declarations:</w:t>
      </w:r>
      <w:r w:rsidR="001C4FA4">
        <w:rPr>
          <w:rFonts w:ascii="Arial" w:hAnsi="Arial" w:cs="Arial"/>
          <w:b/>
          <w:sz w:val="22"/>
          <w:szCs w:val="22"/>
        </w:rPr>
        <w:t xml:space="preserve"> NONE </w:t>
      </w:r>
    </w:p>
    <w:p w:rsidR="00C57815" w:rsidRDefault="00C57815" w:rsidP="00C57815">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BE21B2" w:rsidRPr="00BE21B2" w:rsidRDefault="00BE21B2" w:rsidP="00BE21B2">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BE21B2">
        <w:rPr>
          <w:rFonts w:ascii="Arial" w:hAnsi="Arial" w:cs="Arial"/>
          <w:b/>
          <w:sz w:val="22"/>
          <w:szCs w:val="22"/>
        </w:rPr>
        <w:t xml:space="preserve">Open Forum </w:t>
      </w:r>
      <w:r w:rsidRPr="00BE21B2">
        <w:rPr>
          <w:rFonts w:ascii="Arial" w:hAnsi="Arial" w:cs="Arial"/>
          <w:bCs/>
          <w:sz w:val="22"/>
          <w:szCs w:val="22"/>
        </w:rPr>
        <w:t>Committee to consider adjournment of the meeting for questions from the members of the public</w:t>
      </w:r>
      <w:r w:rsidR="00C57815">
        <w:rPr>
          <w:rFonts w:ascii="Arial" w:hAnsi="Arial" w:cs="Arial"/>
          <w:bCs/>
          <w:sz w:val="22"/>
          <w:szCs w:val="22"/>
        </w:rPr>
        <w:t xml:space="preserve"> </w:t>
      </w:r>
      <w:r w:rsidR="00874750">
        <w:rPr>
          <w:rFonts w:ascii="Arial" w:hAnsi="Arial" w:cs="Arial"/>
          <w:bCs/>
          <w:sz w:val="22"/>
          <w:szCs w:val="22"/>
        </w:rPr>
        <w:t xml:space="preserve"> 6</w:t>
      </w:r>
      <w:r w:rsidR="001C4FA4">
        <w:rPr>
          <w:rFonts w:ascii="Arial" w:hAnsi="Arial" w:cs="Arial"/>
          <w:bCs/>
          <w:sz w:val="22"/>
          <w:szCs w:val="22"/>
        </w:rPr>
        <w:t xml:space="preserve"> Members present </w:t>
      </w:r>
    </w:p>
    <w:p w:rsidR="00837DEF" w:rsidRDefault="00837DEF" w:rsidP="00837DE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p>
    <w:p w:rsidR="00E27525" w:rsidRPr="00E27525" w:rsidRDefault="00E27525" w:rsidP="00E27525">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sidRPr="00E27525">
        <w:rPr>
          <w:rFonts w:ascii="Arial" w:hAnsi="Arial" w:cs="Arial"/>
          <w:sz w:val="22"/>
          <w:szCs w:val="22"/>
        </w:rPr>
        <w:t xml:space="preserve">Mr D Greenfield attended to present a small speech on a proposed scheme/project of self build plots at </w:t>
      </w:r>
      <w:proofErr w:type="spellStart"/>
      <w:r w:rsidRPr="00E27525">
        <w:rPr>
          <w:rFonts w:ascii="Arial" w:hAnsi="Arial" w:cs="Arial"/>
          <w:sz w:val="22"/>
          <w:szCs w:val="22"/>
        </w:rPr>
        <w:t>Oaklands</w:t>
      </w:r>
      <w:proofErr w:type="spellEnd"/>
      <w:r w:rsidRPr="00E27525">
        <w:rPr>
          <w:rFonts w:ascii="Arial" w:hAnsi="Arial" w:cs="Arial"/>
          <w:sz w:val="22"/>
          <w:szCs w:val="22"/>
        </w:rPr>
        <w:t xml:space="preserve"> Farm, Slaugham. </w:t>
      </w:r>
      <w:r w:rsidR="00874750">
        <w:rPr>
          <w:rFonts w:ascii="Arial" w:hAnsi="Arial" w:cs="Arial"/>
          <w:sz w:val="22"/>
          <w:szCs w:val="22"/>
        </w:rPr>
        <w:t>The majority of the committee were in favour of such a scheme but some questioned whether the site was appropriate due to the lay of the land and access.</w:t>
      </w:r>
    </w:p>
    <w:p w:rsidR="00E27525" w:rsidRPr="00E27525" w:rsidRDefault="00E27525" w:rsidP="00837DE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E27525">
        <w:rPr>
          <w:rFonts w:ascii="Arial" w:hAnsi="Arial" w:cs="Arial"/>
          <w:sz w:val="22"/>
          <w:szCs w:val="22"/>
        </w:rPr>
        <w:tab/>
      </w:r>
    </w:p>
    <w:p w:rsidR="00363848" w:rsidRDefault="00785E77" w:rsidP="00363848">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45862">
        <w:rPr>
          <w:rFonts w:ascii="Arial" w:hAnsi="Arial" w:cs="Arial"/>
          <w:b/>
          <w:sz w:val="22"/>
          <w:szCs w:val="22"/>
        </w:rPr>
        <w:t>Chairman’s Updat</w:t>
      </w:r>
      <w:r w:rsidR="00B81F40" w:rsidRPr="00145862">
        <w:rPr>
          <w:rFonts w:ascii="Arial" w:hAnsi="Arial" w:cs="Arial"/>
          <w:b/>
          <w:sz w:val="22"/>
          <w:szCs w:val="22"/>
        </w:rPr>
        <w:t>e</w:t>
      </w:r>
    </w:p>
    <w:p w:rsidR="00363848" w:rsidRDefault="00363848" w:rsidP="001C4F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rPr>
          <w:rFonts w:ascii="Arial" w:hAnsi="Arial" w:cs="Arial"/>
          <w:sz w:val="22"/>
          <w:szCs w:val="22"/>
        </w:rPr>
      </w:pPr>
      <w:r>
        <w:rPr>
          <w:rFonts w:ascii="Arial" w:hAnsi="Arial" w:cs="Arial"/>
          <w:sz w:val="22"/>
          <w:szCs w:val="22"/>
        </w:rPr>
        <w:t>4.1</w:t>
      </w:r>
      <w:r>
        <w:rPr>
          <w:rFonts w:ascii="Arial" w:hAnsi="Arial" w:cs="Arial"/>
          <w:sz w:val="22"/>
          <w:szCs w:val="22"/>
        </w:rPr>
        <w:tab/>
      </w:r>
      <w:r w:rsidR="00837DEF" w:rsidRPr="00363848">
        <w:rPr>
          <w:rFonts w:ascii="Arial" w:hAnsi="Arial" w:cs="Arial"/>
          <w:sz w:val="22"/>
          <w:szCs w:val="22"/>
        </w:rPr>
        <w:t>Update on the progress of any planning applications that have a bearing on the NHP</w:t>
      </w:r>
      <w:r w:rsidR="001C4FA4">
        <w:rPr>
          <w:rFonts w:ascii="Arial" w:hAnsi="Arial" w:cs="Arial"/>
          <w:sz w:val="22"/>
          <w:szCs w:val="22"/>
        </w:rPr>
        <w:t xml:space="preserve"> – None to date </w:t>
      </w:r>
    </w:p>
    <w:p w:rsidR="00874750" w:rsidRDefault="00874750" w:rsidP="001C4F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rPr>
          <w:rFonts w:ascii="Arial" w:hAnsi="Arial" w:cs="Arial"/>
          <w:sz w:val="22"/>
          <w:szCs w:val="22"/>
        </w:rPr>
      </w:pPr>
      <w:r>
        <w:rPr>
          <w:rFonts w:ascii="Arial" w:hAnsi="Arial" w:cs="Arial"/>
          <w:sz w:val="22"/>
          <w:szCs w:val="22"/>
        </w:rPr>
        <w:tab/>
        <w:t xml:space="preserve">SH and SM meet with </w:t>
      </w:r>
      <w:proofErr w:type="spellStart"/>
      <w:r>
        <w:rPr>
          <w:rFonts w:ascii="Arial" w:hAnsi="Arial" w:cs="Arial"/>
          <w:sz w:val="22"/>
          <w:szCs w:val="22"/>
        </w:rPr>
        <w:t>Nymans</w:t>
      </w:r>
      <w:proofErr w:type="spellEnd"/>
      <w:r>
        <w:rPr>
          <w:rFonts w:ascii="Arial" w:hAnsi="Arial" w:cs="Arial"/>
          <w:sz w:val="22"/>
          <w:szCs w:val="22"/>
        </w:rPr>
        <w:t xml:space="preserve"> where car</w:t>
      </w:r>
      <w:r w:rsidR="007D3E9C">
        <w:rPr>
          <w:rFonts w:ascii="Arial" w:hAnsi="Arial" w:cs="Arial"/>
          <w:sz w:val="22"/>
          <w:szCs w:val="22"/>
        </w:rPr>
        <w:t xml:space="preserve"> </w:t>
      </w:r>
      <w:r>
        <w:rPr>
          <w:rFonts w:ascii="Arial" w:hAnsi="Arial" w:cs="Arial"/>
          <w:sz w:val="22"/>
          <w:szCs w:val="22"/>
        </w:rPr>
        <w:t>parking a</w:t>
      </w:r>
      <w:r w:rsidR="007D3E9C">
        <w:rPr>
          <w:rFonts w:ascii="Arial" w:hAnsi="Arial" w:cs="Arial"/>
          <w:sz w:val="22"/>
          <w:szCs w:val="22"/>
        </w:rPr>
        <w:t xml:space="preserve"> traffic issues where discussed, currently there are no land parking solutions, however some improvement works are in hand to improve the existing and overflow carpark by marking bays to improve the way in which people park, which should increase capacity. </w:t>
      </w:r>
    </w:p>
    <w:p w:rsidR="00E53B7C" w:rsidRDefault="00BE21B2" w:rsidP="001C4F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rPr>
          <w:rFonts w:ascii="Arial" w:hAnsi="Arial" w:cs="Arial"/>
          <w:sz w:val="22"/>
          <w:szCs w:val="22"/>
        </w:rPr>
      </w:pPr>
      <w:r>
        <w:rPr>
          <w:rFonts w:ascii="Arial" w:hAnsi="Arial" w:cs="Arial"/>
          <w:sz w:val="22"/>
          <w:szCs w:val="22"/>
        </w:rPr>
        <w:t xml:space="preserve">4.2 </w:t>
      </w:r>
      <w:r w:rsidR="00363848">
        <w:rPr>
          <w:rFonts w:ascii="Arial" w:hAnsi="Arial" w:cs="Arial"/>
          <w:sz w:val="22"/>
          <w:szCs w:val="22"/>
        </w:rPr>
        <w:tab/>
      </w:r>
      <w:r w:rsidR="00A20CE5">
        <w:rPr>
          <w:rFonts w:ascii="Arial" w:hAnsi="Arial" w:cs="Arial"/>
          <w:sz w:val="22"/>
          <w:szCs w:val="22"/>
        </w:rPr>
        <w:t>To update the committee on the activities of the Community Land Trust</w:t>
      </w:r>
      <w:r w:rsidR="001C4FA4">
        <w:rPr>
          <w:rFonts w:ascii="Arial" w:hAnsi="Arial" w:cs="Arial"/>
          <w:sz w:val="22"/>
          <w:szCs w:val="22"/>
        </w:rPr>
        <w:t xml:space="preserve"> – </w:t>
      </w:r>
      <w:r w:rsidR="00A07240">
        <w:rPr>
          <w:rFonts w:ascii="Arial" w:hAnsi="Arial" w:cs="Arial"/>
          <w:sz w:val="22"/>
          <w:szCs w:val="22"/>
        </w:rPr>
        <w:t>21</w:t>
      </w:r>
      <w:r w:rsidR="00A07240">
        <w:rPr>
          <w:rFonts w:ascii="Arial" w:hAnsi="Arial" w:cs="Arial"/>
          <w:sz w:val="22"/>
          <w:szCs w:val="22"/>
          <w:vertAlign w:val="superscript"/>
        </w:rPr>
        <w:t xml:space="preserve">st </w:t>
      </w:r>
      <w:r w:rsidR="00A07240">
        <w:rPr>
          <w:rFonts w:ascii="Arial" w:hAnsi="Arial" w:cs="Arial"/>
          <w:sz w:val="22"/>
          <w:szCs w:val="22"/>
        </w:rPr>
        <w:t>March Launch was a success have signed up 47 members. The affordable housing provision is still under discussion with the Hyde Estate.</w:t>
      </w:r>
      <w:r w:rsidR="001C4FA4">
        <w:rPr>
          <w:rFonts w:ascii="Arial" w:hAnsi="Arial" w:cs="Arial"/>
          <w:sz w:val="22"/>
          <w:szCs w:val="22"/>
        </w:rPr>
        <w:t xml:space="preserve"> </w:t>
      </w:r>
    </w:p>
    <w:p w:rsidR="00837DEF" w:rsidRDefault="00BE21B2" w:rsidP="00143EFC">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rPr>
          <w:rFonts w:ascii="Arial" w:hAnsi="Arial" w:cs="Arial"/>
          <w:sz w:val="22"/>
          <w:szCs w:val="22"/>
        </w:rPr>
      </w:pPr>
      <w:r>
        <w:rPr>
          <w:rFonts w:ascii="Arial" w:hAnsi="Arial" w:cs="Arial"/>
          <w:sz w:val="22"/>
          <w:szCs w:val="22"/>
        </w:rPr>
        <w:t xml:space="preserve">4.3 </w:t>
      </w:r>
      <w:r w:rsidR="00363848">
        <w:rPr>
          <w:rFonts w:ascii="Arial" w:hAnsi="Arial" w:cs="Arial"/>
          <w:sz w:val="22"/>
          <w:szCs w:val="22"/>
        </w:rPr>
        <w:tab/>
      </w:r>
      <w:r w:rsidR="0014137D" w:rsidRPr="00E53B7C">
        <w:rPr>
          <w:rFonts w:ascii="Arial" w:hAnsi="Arial" w:cs="Arial"/>
          <w:sz w:val="22"/>
          <w:szCs w:val="22"/>
        </w:rPr>
        <w:t>To update committee on status of Dropbox and emai</w:t>
      </w:r>
      <w:r w:rsidR="00994827">
        <w:rPr>
          <w:rFonts w:ascii="Arial" w:hAnsi="Arial" w:cs="Arial"/>
          <w:sz w:val="22"/>
          <w:szCs w:val="22"/>
        </w:rPr>
        <w:t xml:space="preserve">l that have been set up for the </w:t>
      </w:r>
      <w:r w:rsidR="0014137D" w:rsidRPr="00E53B7C">
        <w:rPr>
          <w:rFonts w:ascii="Arial" w:hAnsi="Arial" w:cs="Arial"/>
          <w:sz w:val="22"/>
          <w:szCs w:val="22"/>
        </w:rPr>
        <w:t>committee</w:t>
      </w:r>
      <w:r w:rsidR="001C4FA4">
        <w:rPr>
          <w:rFonts w:ascii="Arial" w:hAnsi="Arial" w:cs="Arial"/>
          <w:sz w:val="22"/>
          <w:szCs w:val="22"/>
        </w:rPr>
        <w:t xml:space="preserve"> – To reconsider due to costs, Lesley Read will look at version control process for the group. </w:t>
      </w:r>
    </w:p>
    <w:p w:rsidR="00E27525" w:rsidRDefault="00E27525" w:rsidP="00143EFC">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rPr>
          <w:rFonts w:ascii="Arial" w:hAnsi="Arial" w:cs="Arial"/>
          <w:sz w:val="22"/>
          <w:szCs w:val="22"/>
        </w:rPr>
      </w:pPr>
      <w:r>
        <w:rPr>
          <w:rFonts w:ascii="Arial" w:hAnsi="Arial" w:cs="Arial"/>
          <w:sz w:val="22"/>
          <w:szCs w:val="22"/>
        </w:rPr>
        <w:tab/>
        <w:t>Members agreed to prepare some slides for the APM on 21</w:t>
      </w:r>
      <w:r w:rsidRPr="00E27525">
        <w:rPr>
          <w:rFonts w:ascii="Arial" w:hAnsi="Arial" w:cs="Arial"/>
          <w:sz w:val="22"/>
          <w:szCs w:val="22"/>
          <w:vertAlign w:val="superscript"/>
        </w:rPr>
        <w:t>st</w:t>
      </w:r>
      <w:r>
        <w:rPr>
          <w:rFonts w:ascii="Arial" w:hAnsi="Arial" w:cs="Arial"/>
          <w:sz w:val="22"/>
          <w:szCs w:val="22"/>
        </w:rPr>
        <w:t xml:space="preserve"> May – SH to collate from the slides used previously </w:t>
      </w:r>
      <w:r w:rsidR="00A24B4F">
        <w:rPr>
          <w:rFonts w:ascii="Arial" w:hAnsi="Arial" w:cs="Arial"/>
          <w:sz w:val="22"/>
          <w:szCs w:val="22"/>
        </w:rPr>
        <w:t xml:space="preserve">SM to provide a copy for review. Examples are but not limited to “what is a NHP”, </w:t>
      </w:r>
      <w:proofErr w:type="gramStart"/>
      <w:r w:rsidR="00A24B4F">
        <w:rPr>
          <w:rFonts w:ascii="Arial" w:hAnsi="Arial" w:cs="Arial"/>
          <w:sz w:val="22"/>
          <w:szCs w:val="22"/>
        </w:rPr>
        <w:t>“ why</w:t>
      </w:r>
      <w:proofErr w:type="gramEnd"/>
      <w:r w:rsidR="00A24B4F">
        <w:rPr>
          <w:rFonts w:ascii="Arial" w:hAnsi="Arial" w:cs="Arial"/>
          <w:sz w:val="22"/>
          <w:szCs w:val="22"/>
        </w:rPr>
        <w:t xml:space="preserve">” and the communication strategy. </w:t>
      </w:r>
    </w:p>
    <w:p w:rsidR="00A156F6" w:rsidRPr="00BE21B2" w:rsidRDefault="00966B7E" w:rsidP="00BE21B2">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b/>
          <w:sz w:val="22"/>
          <w:szCs w:val="22"/>
        </w:rPr>
        <w:t xml:space="preserve">To </w:t>
      </w:r>
      <w:r w:rsidR="001E031E">
        <w:rPr>
          <w:rFonts w:ascii="Arial" w:hAnsi="Arial" w:cs="Arial"/>
          <w:b/>
          <w:sz w:val="22"/>
          <w:szCs w:val="22"/>
        </w:rPr>
        <w:t>receive</w:t>
      </w:r>
      <w:r w:rsidR="00A156F6">
        <w:rPr>
          <w:rFonts w:ascii="Arial" w:hAnsi="Arial" w:cs="Arial"/>
          <w:b/>
          <w:sz w:val="22"/>
          <w:szCs w:val="22"/>
        </w:rPr>
        <w:t xml:space="preserve"> updates from Council </w:t>
      </w:r>
      <w:proofErr w:type="gramStart"/>
      <w:r w:rsidRPr="00BE21B2">
        <w:rPr>
          <w:rFonts w:ascii="Arial" w:hAnsi="Arial" w:cs="Arial"/>
          <w:sz w:val="22"/>
          <w:szCs w:val="22"/>
        </w:rPr>
        <w:t>To</w:t>
      </w:r>
      <w:proofErr w:type="gramEnd"/>
      <w:r w:rsidRPr="00BE21B2">
        <w:rPr>
          <w:rFonts w:ascii="Arial" w:hAnsi="Arial" w:cs="Arial"/>
          <w:sz w:val="22"/>
          <w:szCs w:val="22"/>
        </w:rPr>
        <w:t xml:space="preserve"> </w:t>
      </w:r>
      <w:r w:rsidR="00986F22" w:rsidRPr="00BE21B2">
        <w:rPr>
          <w:rFonts w:ascii="Arial" w:hAnsi="Arial" w:cs="Arial"/>
          <w:sz w:val="22"/>
          <w:szCs w:val="22"/>
        </w:rPr>
        <w:t>include any meetings, decision or documentation that m</w:t>
      </w:r>
      <w:r w:rsidR="00564065" w:rsidRPr="00BE21B2">
        <w:rPr>
          <w:rFonts w:ascii="Arial" w:hAnsi="Arial" w:cs="Arial"/>
          <w:sz w:val="22"/>
          <w:szCs w:val="22"/>
        </w:rPr>
        <w:t>aybe relevant to this Committee.</w:t>
      </w:r>
    </w:p>
    <w:p w:rsidR="00A07240" w:rsidRDefault="00363848"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hanging="720"/>
        <w:rPr>
          <w:rFonts w:ascii="Arial" w:hAnsi="Arial" w:cs="Arial"/>
          <w:sz w:val="22"/>
          <w:szCs w:val="22"/>
        </w:rPr>
      </w:pPr>
      <w:r>
        <w:rPr>
          <w:rFonts w:ascii="Arial" w:hAnsi="Arial" w:cs="Arial"/>
          <w:sz w:val="22"/>
          <w:szCs w:val="22"/>
        </w:rPr>
        <w:t>5.1</w:t>
      </w:r>
      <w:r>
        <w:rPr>
          <w:rFonts w:ascii="Arial" w:hAnsi="Arial" w:cs="Arial"/>
          <w:sz w:val="22"/>
          <w:szCs w:val="22"/>
        </w:rPr>
        <w:tab/>
        <w:t>To discuss the recent developmen</w:t>
      </w:r>
      <w:r w:rsidR="00143EFC">
        <w:rPr>
          <w:rFonts w:ascii="Arial" w:hAnsi="Arial" w:cs="Arial"/>
          <w:sz w:val="22"/>
          <w:szCs w:val="22"/>
        </w:rPr>
        <w:t xml:space="preserve">ts with </w:t>
      </w:r>
      <w:r>
        <w:rPr>
          <w:rFonts w:ascii="Arial" w:hAnsi="Arial" w:cs="Arial"/>
          <w:sz w:val="22"/>
          <w:szCs w:val="22"/>
        </w:rPr>
        <w:t>the register of Assets of Community Value “AOCV” process</w:t>
      </w:r>
      <w:r w:rsidR="00143EFC">
        <w:rPr>
          <w:rFonts w:ascii="Arial" w:hAnsi="Arial" w:cs="Arial"/>
          <w:sz w:val="22"/>
          <w:szCs w:val="22"/>
        </w:rPr>
        <w:t>.</w:t>
      </w:r>
      <w:r w:rsidR="00A07240">
        <w:rPr>
          <w:rFonts w:ascii="Arial" w:hAnsi="Arial" w:cs="Arial"/>
          <w:sz w:val="22"/>
          <w:szCs w:val="22"/>
        </w:rPr>
        <w:t xml:space="preserve"> An issue within arose recently surrounding the process of nomination of </w:t>
      </w:r>
      <w:r w:rsidR="00A07240" w:rsidRPr="00A07240">
        <w:rPr>
          <w:rFonts w:ascii="Arial" w:hAnsi="Arial" w:cs="Arial"/>
          <w:sz w:val="22"/>
          <w:szCs w:val="22"/>
        </w:rPr>
        <w:t xml:space="preserve">Assets of Community Value (AOCV) To update members on the changes in legislation surrounding the nomination of Public Houses to the list. </w:t>
      </w:r>
      <w:r w:rsidR="00A07240">
        <w:rPr>
          <w:rFonts w:ascii="Arial" w:hAnsi="Arial" w:cs="Arial"/>
          <w:sz w:val="22"/>
          <w:szCs w:val="22"/>
        </w:rPr>
        <w:t xml:space="preserve"> Which i</w:t>
      </w:r>
      <w:r w:rsidR="00A07240" w:rsidRPr="00A07240">
        <w:rPr>
          <w:rFonts w:ascii="Arial" w:hAnsi="Arial" w:cs="Arial"/>
          <w:sz w:val="22"/>
          <w:szCs w:val="22"/>
        </w:rPr>
        <w:t>nclude the forthcoming change to the Permitted Development Rights relating to drinking establishments where they are listed as an Asset of Community Value which comes into effect early April.</w:t>
      </w:r>
      <w:r w:rsidR="00A07240">
        <w:rPr>
          <w:rFonts w:ascii="Arial" w:hAnsi="Arial" w:cs="Arial"/>
          <w:sz w:val="22"/>
          <w:szCs w:val="22"/>
        </w:rPr>
        <w:t xml:space="preserve"> </w:t>
      </w:r>
      <w:r w:rsidR="00A07240">
        <w:rPr>
          <w:rFonts w:ascii="Arial" w:hAnsi="Arial" w:cs="Arial"/>
          <w:sz w:val="22"/>
          <w:szCs w:val="22"/>
        </w:rPr>
        <w:tab/>
      </w:r>
      <w:r w:rsidR="00A07240" w:rsidRPr="00A07240">
        <w:rPr>
          <w:rFonts w:ascii="Arial" w:hAnsi="Arial" w:cs="Arial"/>
          <w:sz w:val="22"/>
          <w:szCs w:val="22"/>
        </w:rPr>
        <w:t xml:space="preserve">Members of the public raised concerns surrounding the nomination of community assets specifically The Half Moon Pub in Warninglid. </w:t>
      </w:r>
      <w:r w:rsidR="00A07240">
        <w:rPr>
          <w:rFonts w:ascii="Arial" w:hAnsi="Arial" w:cs="Arial"/>
          <w:sz w:val="22"/>
          <w:szCs w:val="22"/>
        </w:rPr>
        <w:t>Sue</w:t>
      </w:r>
      <w:r w:rsidR="00A07240" w:rsidRPr="00A07240">
        <w:rPr>
          <w:rFonts w:ascii="Arial" w:hAnsi="Arial" w:cs="Arial"/>
          <w:sz w:val="22"/>
          <w:szCs w:val="22"/>
        </w:rPr>
        <w:t xml:space="preserve"> Hance explained the process and how the request for the Parishes to list assets of community value was originally initiated and then accelerated by MSDC due to changes made in government surrounding permitted development rights for drinking establishments </w:t>
      </w:r>
    </w:p>
    <w:p w:rsidR="00A24B4F" w:rsidRPr="00A07240" w:rsidRDefault="00A24B4F"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hanging="720"/>
        <w:rPr>
          <w:rFonts w:ascii="Arial" w:hAnsi="Arial" w:cs="Arial"/>
          <w:sz w:val="22"/>
          <w:szCs w:val="22"/>
        </w:rPr>
      </w:pPr>
    </w:p>
    <w:p w:rsidR="00A07240" w:rsidRDefault="00A07240" w:rsidP="00A07240">
      <w:pPr>
        <w:pStyle w:val="Address"/>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34" w:hanging="357"/>
        <w:rPr>
          <w:rFonts w:ascii="Arial" w:hAnsi="Arial" w:cs="Arial"/>
          <w:i/>
          <w:sz w:val="22"/>
          <w:szCs w:val="22"/>
        </w:rPr>
      </w:pPr>
      <w:r w:rsidRPr="00A07240">
        <w:rPr>
          <w:rFonts w:ascii="Arial" w:hAnsi="Arial" w:cs="Arial"/>
          <w:i/>
          <w:sz w:val="22"/>
          <w:szCs w:val="22"/>
        </w:rPr>
        <w:lastRenderedPageBreak/>
        <w:t>An asset is listed (having met the qualifying provisions in the Localism Act), the nominating organisation will be given a fair chance to make a bid to buy it on the open market. To assist with this, the Act prevents the owner of the asset disposing of the asset to any other party without advising the LPA and consulting with the nominating organisation for a period of 6 months from the time the owner confirms that they intend to sell the asset and the nominating group has confirmed they are interested in buying the asset during the initial 6 week moratorium period.</w:t>
      </w:r>
    </w:p>
    <w:p w:rsidR="00A07240" w:rsidRPr="00A07240" w:rsidRDefault="00A07240" w:rsidP="00A07240">
      <w:pPr>
        <w:pStyle w:val="Address"/>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34" w:hanging="357"/>
        <w:rPr>
          <w:rFonts w:ascii="Arial" w:hAnsi="Arial" w:cs="Arial"/>
          <w:i/>
          <w:sz w:val="22"/>
          <w:szCs w:val="22"/>
        </w:rPr>
      </w:pPr>
      <w:r w:rsidRPr="00A07240">
        <w:rPr>
          <w:rFonts w:ascii="Arial" w:hAnsi="Arial" w:cs="Arial"/>
          <w:i/>
          <w:sz w:val="22"/>
          <w:szCs w:val="22"/>
        </w:rPr>
        <w:t>The moratorium period provides local community groups time to be able to raise finance and develop a business plan to make a bid to buy the asset on the open market.</w:t>
      </w:r>
    </w:p>
    <w:p w:rsidR="00A07240" w:rsidRPr="00A07240" w:rsidRDefault="00A07240" w:rsidP="00A07240">
      <w:pPr>
        <w:pStyle w:val="Address"/>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34" w:hanging="357"/>
        <w:rPr>
          <w:rFonts w:ascii="Arial" w:hAnsi="Arial" w:cs="Arial"/>
          <w:i/>
          <w:sz w:val="22"/>
          <w:szCs w:val="22"/>
        </w:rPr>
      </w:pPr>
      <w:r w:rsidRPr="00A07240">
        <w:rPr>
          <w:rFonts w:ascii="Arial" w:hAnsi="Arial" w:cs="Arial"/>
          <w:i/>
          <w:sz w:val="22"/>
          <w:szCs w:val="22"/>
        </w:rPr>
        <w:t xml:space="preserve">The provisions </w:t>
      </w:r>
      <w:r w:rsidRPr="00A07240">
        <w:rPr>
          <w:rFonts w:ascii="Arial" w:hAnsi="Arial" w:cs="Arial"/>
          <w:i/>
          <w:sz w:val="22"/>
          <w:szCs w:val="22"/>
          <w:u w:val="single"/>
        </w:rPr>
        <w:t>DO NOT</w:t>
      </w:r>
      <w:r w:rsidRPr="00A07240">
        <w:rPr>
          <w:rFonts w:ascii="Arial" w:hAnsi="Arial" w:cs="Arial"/>
          <w:i/>
          <w:sz w:val="22"/>
          <w:szCs w:val="22"/>
        </w:rPr>
        <w:t xml:space="preserve"> restrict in any way who the owner of a listed asset can sell his/her property to, or at what price.</w:t>
      </w:r>
    </w:p>
    <w:p w:rsidR="00A07240" w:rsidRPr="00A07240" w:rsidRDefault="00A07240" w:rsidP="00A07240">
      <w:pPr>
        <w:pStyle w:val="Address"/>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34" w:hanging="357"/>
        <w:rPr>
          <w:rFonts w:ascii="Arial" w:hAnsi="Arial" w:cs="Arial"/>
          <w:i/>
          <w:sz w:val="22"/>
          <w:szCs w:val="22"/>
        </w:rPr>
      </w:pPr>
      <w:r w:rsidRPr="00A07240">
        <w:rPr>
          <w:rFonts w:ascii="Arial" w:hAnsi="Arial" w:cs="Arial"/>
          <w:i/>
          <w:sz w:val="22"/>
          <w:szCs w:val="22"/>
        </w:rPr>
        <w:t>The provisions do not place any restriction on what an owner can do with their property, once listed, if it remains in their ownership. This is because it is planning policy that determines permitted uses for property/land. However, the fact that an asset is listed as an asset of community value is a material consideration if an application is made to the local planning authority for a change of use, considering all the circumstances of the case.</w:t>
      </w:r>
    </w:p>
    <w:p w:rsidR="00A07240" w:rsidRPr="00A07240" w:rsidRDefault="00A07240" w:rsidP="00A07240">
      <w:pPr>
        <w:pStyle w:val="Address"/>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i/>
          <w:sz w:val="22"/>
          <w:szCs w:val="22"/>
        </w:rPr>
      </w:pPr>
      <w:r>
        <w:rPr>
          <w:rFonts w:ascii="Arial" w:hAnsi="Arial" w:cs="Arial"/>
          <w:i/>
          <w:sz w:val="22"/>
          <w:szCs w:val="22"/>
        </w:rPr>
        <w:t>There is</w:t>
      </w:r>
      <w:r w:rsidRPr="00A07240">
        <w:rPr>
          <w:rFonts w:ascii="Arial" w:hAnsi="Arial" w:cs="Arial"/>
          <w:i/>
          <w:sz w:val="22"/>
          <w:szCs w:val="22"/>
        </w:rPr>
        <w:t xml:space="preserve"> a compensation process should businesses be affected by the moratorium process. It was also confirm that even if the nominating did bid for the asset that it will still have to bid with others interested that might also expressed an interest in the purchase of the asset.  </w:t>
      </w:r>
    </w:p>
    <w:p w:rsidR="00A07240" w:rsidRDefault="00A07240"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hanging="720"/>
        <w:rPr>
          <w:rFonts w:ascii="Arial" w:hAnsi="Arial" w:cs="Arial"/>
          <w:sz w:val="22"/>
          <w:szCs w:val="22"/>
        </w:rPr>
      </w:pPr>
      <w:r>
        <w:rPr>
          <w:rFonts w:ascii="Arial" w:hAnsi="Arial" w:cs="Arial"/>
          <w:i/>
          <w:sz w:val="22"/>
          <w:szCs w:val="22"/>
        </w:rPr>
        <w:tab/>
      </w:r>
      <w:r w:rsidRPr="00A07240">
        <w:rPr>
          <w:rFonts w:ascii="Arial" w:hAnsi="Arial" w:cs="Arial"/>
          <w:i/>
          <w:sz w:val="22"/>
          <w:szCs w:val="22"/>
        </w:rPr>
        <w:t xml:space="preserve">More information is available </w:t>
      </w:r>
      <w:hyperlink r:id="rId6" w:history="1">
        <w:r w:rsidRPr="00A07240">
          <w:rPr>
            <w:rStyle w:val="Hyperlink"/>
            <w:rFonts w:ascii="Arial" w:hAnsi="Arial" w:cs="Arial"/>
            <w:sz w:val="22"/>
            <w:szCs w:val="22"/>
          </w:rPr>
          <w:t>https://www.gov.uk/government/uploads/system/uploads/attachment_data/file/6069/1987150.pdf</w:t>
        </w:r>
      </w:hyperlink>
    </w:p>
    <w:p w:rsidR="00A07240" w:rsidRDefault="00A07240"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ab/>
      </w:r>
    </w:p>
    <w:p w:rsidR="000666EA" w:rsidRDefault="000666EA"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ab/>
      </w:r>
      <w:r>
        <w:rPr>
          <w:rFonts w:ascii="Arial" w:hAnsi="Arial" w:cs="Arial"/>
          <w:sz w:val="22"/>
          <w:szCs w:val="22"/>
        </w:rPr>
        <w:tab/>
        <w:t xml:space="preserve">SM with MSDC is looking at a process as to whether an asset is able to opt out of the </w:t>
      </w:r>
    </w:p>
    <w:p w:rsidR="000666EA" w:rsidRDefault="000666EA"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ab/>
      </w:r>
      <w:r>
        <w:rPr>
          <w:rFonts w:ascii="Arial" w:hAnsi="Arial" w:cs="Arial"/>
          <w:sz w:val="22"/>
          <w:szCs w:val="22"/>
        </w:rPr>
        <w:tab/>
        <w:t>Nomination process.</w:t>
      </w:r>
    </w:p>
    <w:p w:rsidR="0017133A" w:rsidRDefault="0017133A"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17133A" w:rsidRDefault="0017133A" w:rsidP="0017133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r>
        <w:rPr>
          <w:rFonts w:ascii="Arial" w:hAnsi="Arial" w:cs="Arial"/>
          <w:sz w:val="22"/>
          <w:szCs w:val="22"/>
        </w:rPr>
        <w:t xml:space="preserve">JW provided an overview of the numbers from MSDC – Below is a view from the presentation from those sessions held at MSDC </w:t>
      </w:r>
    </w:p>
    <w:p w:rsidR="0017133A" w:rsidRDefault="0017133A"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000000" w:rsidRPr="00200C57" w:rsidRDefault="0017133A" w:rsidP="0017133A">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i/>
          <w:sz w:val="22"/>
          <w:szCs w:val="22"/>
        </w:rPr>
      </w:pPr>
      <w:r>
        <w:rPr>
          <w:rFonts w:ascii="Arial" w:hAnsi="Arial" w:cs="Arial"/>
          <w:sz w:val="22"/>
          <w:szCs w:val="22"/>
        </w:rPr>
        <w:tab/>
      </w:r>
      <w:r w:rsidR="004E1721" w:rsidRPr="00200C57">
        <w:rPr>
          <w:rFonts w:ascii="Arial" w:hAnsi="Arial" w:cs="Arial"/>
          <w:bCs/>
          <w:i/>
          <w:sz w:val="22"/>
          <w:szCs w:val="22"/>
        </w:rPr>
        <w:t>Total capacity = about 11,900 homes</w:t>
      </w:r>
    </w:p>
    <w:p w:rsidR="00000000" w:rsidRPr="00200C57" w:rsidRDefault="004E1721" w:rsidP="0017133A">
      <w:pPr>
        <w:pStyle w:val="Address"/>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5,500 with planning permission or previously allocated</w:t>
      </w:r>
    </w:p>
    <w:p w:rsidR="00000000" w:rsidRPr="00200C57" w:rsidRDefault="004E1721" w:rsidP="0017133A">
      <w:pPr>
        <w:pStyle w:val="Address"/>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3,500 north of Burgess Hill</w:t>
      </w:r>
    </w:p>
    <w:p w:rsidR="00000000" w:rsidRPr="00200C57" w:rsidRDefault="004E1721" w:rsidP="0017133A">
      <w:pPr>
        <w:pStyle w:val="Address"/>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 xml:space="preserve">1,800 will be allocated through neighbourhood plans, but flexibility needed </w:t>
      </w:r>
    </w:p>
    <w:p w:rsidR="00000000" w:rsidRPr="00200C57" w:rsidRDefault="004E1721" w:rsidP="0017133A">
      <w:pPr>
        <w:pStyle w:val="Address"/>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 xml:space="preserve">Proposing a provision figure of </w:t>
      </w:r>
      <w:r w:rsidRPr="00200C57">
        <w:rPr>
          <w:rFonts w:ascii="Arial" w:hAnsi="Arial" w:cs="Arial"/>
          <w:bCs/>
          <w:i/>
          <w:sz w:val="22"/>
          <w:szCs w:val="22"/>
        </w:rPr>
        <w:t>650pa</w:t>
      </w:r>
      <w:r w:rsidRPr="00200C57">
        <w:rPr>
          <w:rFonts w:ascii="Arial" w:hAnsi="Arial" w:cs="Arial"/>
          <w:bCs/>
          <w:i/>
          <w:sz w:val="22"/>
          <w:szCs w:val="22"/>
        </w:rPr>
        <w:t xml:space="preserve"> (11,050 homes)</w:t>
      </w:r>
    </w:p>
    <w:p w:rsidR="00000000" w:rsidRPr="00200C57" w:rsidRDefault="0017133A" w:rsidP="0017133A">
      <w:pPr>
        <w:pStyle w:val="Address"/>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More guidance within the</w:t>
      </w:r>
      <w:r w:rsidR="004E1721" w:rsidRPr="00200C57">
        <w:rPr>
          <w:rFonts w:ascii="Arial" w:hAnsi="Arial" w:cs="Arial"/>
          <w:bCs/>
          <w:i/>
          <w:sz w:val="22"/>
          <w:szCs w:val="22"/>
        </w:rPr>
        <w:t xml:space="preserve"> District Plan:</w:t>
      </w:r>
    </w:p>
    <w:p w:rsidR="00000000" w:rsidRPr="00200C57" w:rsidRDefault="004E1721" w:rsidP="0017133A">
      <w:pPr>
        <w:pStyle w:val="Address"/>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Housing need (the OAN split down by parish)</w:t>
      </w:r>
    </w:p>
    <w:p w:rsidR="00000000" w:rsidRPr="00200C57" w:rsidRDefault="004E1721" w:rsidP="0017133A">
      <w:pPr>
        <w:pStyle w:val="Address"/>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Suitable, available and achievable sites</w:t>
      </w:r>
    </w:p>
    <w:p w:rsidR="00000000" w:rsidRPr="00200C57" w:rsidRDefault="004E1721" w:rsidP="0017133A">
      <w:pPr>
        <w:pStyle w:val="Address"/>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Infrastructure and other constraints &amp; opportunities.</w:t>
      </w:r>
    </w:p>
    <w:p w:rsidR="00000000" w:rsidRPr="00200C57" w:rsidRDefault="004E1721" w:rsidP="0017133A">
      <w:pPr>
        <w:pStyle w:val="Address"/>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A ‘settlement hierarchy’ to indicate the historic pattern of development in Mid Sussex that we expect neighbou</w:t>
      </w:r>
      <w:r w:rsidRPr="00200C57">
        <w:rPr>
          <w:rFonts w:ascii="Arial" w:hAnsi="Arial" w:cs="Arial"/>
          <w:bCs/>
          <w:i/>
          <w:sz w:val="22"/>
          <w:szCs w:val="22"/>
        </w:rPr>
        <w:t>rhood plans to have regard to.</w:t>
      </w:r>
    </w:p>
    <w:p w:rsidR="00000000" w:rsidRPr="00200C57" w:rsidRDefault="004E1721" w:rsidP="0017133A">
      <w:pPr>
        <w:pStyle w:val="Address"/>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The Plan has been updated but its philosophy remains unchanged</w:t>
      </w:r>
    </w:p>
    <w:p w:rsidR="00000000" w:rsidRPr="00200C57" w:rsidRDefault="004E1721" w:rsidP="0017133A">
      <w:pPr>
        <w:pStyle w:val="Address"/>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A balance between sustainab</w:t>
      </w:r>
      <w:r w:rsidRPr="00200C57">
        <w:rPr>
          <w:rFonts w:ascii="Arial" w:hAnsi="Arial" w:cs="Arial"/>
          <w:bCs/>
          <w:i/>
          <w:sz w:val="22"/>
          <w:szCs w:val="22"/>
        </w:rPr>
        <w:t xml:space="preserve">le economic growth and protecting the environment of Mid Sussex </w:t>
      </w:r>
    </w:p>
    <w:p w:rsidR="00000000" w:rsidRPr="00200C57" w:rsidRDefault="004E1721" w:rsidP="0017133A">
      <w:pPr>
        <w:pStyle w:val="Address"/>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i/>
          <w:sz w:val="22"/>
          <w:szCs w:val="22"/>
        </w:rPr>
      </w:pPr>
      <w:r w:rsidRPr="00200C57">
        <w:rPr>
          <w:rFonts w:ascii="Arial" w:hAnsi="Arial" w:cs="Arial"/>
          <w:bCs/>
          <w:i/>
          <w:sz w:val="22"/>
          <w:szCs w:val="22"/>
        </w:rPr>
        <w:t>OAN figure of 627 pa and provision figure of 650 pa (or 11,050 in total)</w:t>
      </w:r>
    </w:p>
    <w:p w:rsidR="0017133A" w:rsidRPr="00200C57" w:rsidRDefault="0017133A" w:rsidP="0017133A">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i/>
          <w:sz w:val="22"/>
          <w:szCs w:val="22"/>
        </w:rPr>
      </w:pPr>
      <w:r w:rsidRPr="00200C57">
        <w:rPr>
          <w:rFonts w:ascii="Arial" w:hAnsi="Arial" w:cs="Arial"/>
          <w:bCs/>
          <w:i/>
          <w:sz w:val="22"/>
          <w:szCs w:val="22"/>
        </w:rPr>
        <w:t>The Plan has the best chance of success at examination this time around</w:t>
      </w:r>
    </w:p>
    <w:p w:rsidR="000666EA" w:rsidRDefault="0017133A"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ab/>
      </w:r>
      <w:r w:rsidR="000666EA">
        <w:rPr>
          <w:rFonts w:ascii="Arial" w:hAnsi="Arial" w:cs="Arial"/>
          <w:sz w:val="22"/>
          <w:szCs w:val="22"/>
        </w:rPr>
        <w:tab/>
      </w:r>
    </w:p>
    <w:p w:rsidR="00A24B4F" w:rsidRDefault="00A24B4F"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A24B4F" w:rsidRDefault="00A24B4F" w:rsidP="00A072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FA7D66" w:rsidRPr="00FA7D66" w:rsidRDefault="001E031E" w:rsidP="00FA7D66">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F96F9D">
        <w:rPr>
          <w:rFonts w:ascii="Arial" w:hAnsi="Arial" w:cs="Arial"/>
          <w:b/>
          <w:sz w:val="22"/>
          <w:szCs w:val="22"/>
        </w:rPr>
        <w:t xml:space="preserve">To </w:t>
      </w:r>
      <w:r w:rsidR="0001063E">
        <w:rPr>
          <w:rFonts w:ascii="Arial" w:hAnsi="Arial" w:cs="Arial"/>
          <w:b/>
          <w:sz w:val="22"/>
          <w:szCs w:val="22"/>
        </w:rPr>
        <w:t>discuss next steps regarding the Scoping Report</w:t>
      </w:r>
      <w:r w:rsidR="003F34D4" w:rsidRPr="00F96F9D">
        <w:rPr>
          <w:rFonts w:ascii="Arial" w:hAnsi="Arial" w:cs="Arial"/>
          <w:b/>
          <w:sz w:val="22"/>
          <w:szCs w:val="22"/>
        </w:rPr>
        <w:t xml:space="preserve"> </w:t>
      </w:r>
      <w:r w:rsidR="00F96F9D">
        <w:rPr>
          <w:rFonts w:ascii="Arial" w:hAnsi="Arial" w:cs="Arial"/>
          <w:b/>
          <w:sz w:val="22"/>
          <w:szCs w:val="22"/>
        </w:rPr>
        <w:t xml:space="preserve"> </w:t>
      </w:r>
    </w:p>
    <w:p w:rsidR="00DD5AFF" w:rsidRDefault="00BE21B2" w:rsidP="00BE21B2">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sz w:val="22"/>
          <w:szCs w:val="22"/>
        </w:rPr>
      </w:pPr>
      <w:r>
        <w:rPr>
          <w:rFonts w:ascii="Arial" w:hAnsi="Arial" w:cs="Arial"/>
          <w:sz w:val="22"/>
          <w:szCs w:val="22"/>
        </w:rPr>
        <w:t>6</w:t>
      </w:r>
      <w:r w:rsidR="00E53B7C">
        <w:rPr>
          <w:rFonts w:ascii="Arial" w:hAnsi="Arial" w:cs="Arial"/>
          <w:sz w:val="22"/>
          <w:szCs w:val="22"/>
        </w:rPr>
        <w:t xml:space="preserve">.1 </w:t>
      </w:r>
      <w:r w:rsidR="00363848">
        <w:rPr>
          <w:rFonts w:ascii="Arial" w:hAnsi="Arial" w:cs="Arial"/>
          <w:sz w:val="22"/>
          <w:szCs w:val="22"/>
        </w:rPr>
        <w:tab/>
      </w:r>
      <w:r w:rsidR="00715F10">
        <w:rPr>
          <w:rFonts w:ascii="Arial" w:hAnsi="Arial" w:cs="Arial"/>
          <w:sz w:val="22"/>
          <w:szCs w:val="22"/>
        </w:rPr>
        <w:t xml:space="preserve">To receive an update on the housing numbers work – </w:t>
      </w:r>
      <w:r w:rsidR="0001063E">
        <w:rPr>
          <w:rFonts w:ascii="Arial" w:hAnsi="Arial" w:cs="Arial"/>
          <w:sz w:val="22"/>
          <w:szCs w:val="22"/>
        </w:rPr>
        <w:t>subcommittee</w:t>
      </w:r>
      <w:r w:rsidR="00715F10">
        <w:rPr>
          <w:rFonts w:ascii="Arial" w:hAnsi="Arial" w:cs="Arial"/>
          <w:sz w:val="22"/>
          <w:szCs w:val="22"/>
        </w:rPr>
        <w:t xml:space="preserve"> report </w:t>
      </w:r>
    </w:p>
    <w:p w:rsidR="001750F7" w:rsidRPr="001750F7" w:rsidRDefault="001750F7" w:rsidP="001750F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rPr>
          <w:rFonts w:ascii="Arial" w:hAnsi="Arial" w:cs="Arial"/>
          <w:sz w:val="22"/>
          <w:szCs w:val="22"/>
        </w:rPr>
      </w:pPr>
      <w:r w:rsidRPr="001750F7">
        <w:rPr>
          <w:rFonts w:ascii="Arial" w:hAnsi="Arial" w:cs="Arial"/>
          <w:sz w:val="22"/>
          <w:szCs w:val="22"/>
        </w:rPr>
        <w:t>Scoping Report Consultation has ended and work will now start on the requirements for the site assessment process and housing numbers</w:t>
      </w:r>
    </w:p>
    <w:p w:rsidR="0001063E" w:rsidRDefault="00E53B7C" w:rsidP="00BE21B2">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sz w:val="22"/>
          <w:szCs w:val="22"/>
        </w:rPr>
      </w:pPr>
      <w:r>
        <w:rPr>
          <w:rFonts w:ascii="Arial" w:hAnsi="Arial" w:cs="Arial"/>
          <w:sz w:val="22"/>
          <w:szCs w:val="22"/>
        </w:rPr>
        <w:tab/>
      </w:r>
      <w:r w:rsidR="00BE21B2">
        <w:rPr>
          <w:rFonts w:ascii="Arial" w:hAnsi="Arial" w:cs="Arial"/>
          <w:sz w:val="22"/>
          <w:szCs w:val="22"/>
        </w:rPr>
        <w:t>6</w:t>
      </w:r>
      <w:r>
        <w:rPr>
          <w:rFonts w:ascii="Arial" w:hAnsi="Arial" w:cs="Arial"/>
          <w:sz w:val="22"/>
          <w:szCs w:val="22"/>
        </w:rPr>
        <w:t xml:space="preserve">.2 </w:t>
      </w:r>
      <w:r w:rsidR="00363848">
        <w:rPr>
          <w:rFonts w:ascii="Arial" w:hAnsi="Arial" w:cs="Arial"/>
          <w:sz w:val="22"/>
          <w:szCs w:val="22"/>
        </w:rPr>
        <w:tab/>
      </w:r>
      <w:r w:rsidR="00715F10">
        <w:rPr>
          <w:rFonts w:ascii="Arial" w:hAnsi="Arial" w:cs="Arial"/>
          <w:sz w:val="22"/>
          <w:szCs w:val="22"/>
        </w:rPr>
        <w:t xml:space="preserve">To receive an update on the </w:t>
      </w:r>
      <w:r w:rsidR="0001063E">
        <w:rPr>
          <w:rFonts w:ascii="Arial" w:hAnsi="Arial" w:cs="Arial"/>
          <w:sz w:val="22"/>
          <w:szCs w:val="22"/>
        </w:rPr>
        <w:t xml:space="preserve">site assessment </w:t>
      </w:r>
      <w:r w:rsidR="00715F10">
        <w:rPr>
          <w:rFonts w:ascii="Arial" w:hAnsi="Arial" w:cs="Arial"/>
          <w:sz w:val="22"/>
          <w:szCs w:val="22"/>
        </w:rPr>
        <w:t xml:space="preserve">work – </w:t>
      </w:r>
      <w:r w:rsidR="0001063E">
        <w:rPr>
          <w:rFonts w:ascii="Arial" w:hAnsi="Arial" w:cs="Arial"/>
          <w:sz w:val="22"/>
          <w:szCs w:val="22"/>
        </w:rPr>
        <w:t>subcommittee</w:t>
      </w:r>
      <w:r w:rsidR="00715F10">
        <w:rPr>
          <w:rFonts w:ascii="Arial" w:hAnsi="Arial" w:cs="Arial"/>
          <w:sz w:val="22"/>
          <w:szCs w:val="22"/>
        </w:rPr>
        <w:t xml:space="preserve"> report</w:t>
      </w:r>
    </w:p>
    <w:p w:rsidR="00874750" w:rsidRDefault="00874750" w:rsidP="0087475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rPr>
          <w:rFonts w:ascii="Arial" w:hAnsi="Arial" w:cs="Arial"/>
          <w:sz w:val="22"/>
          <w:szCs w:val="22"/>
        </w:rPr>
      </w:pPr>
      <w:r>
        <w:rPr>
          <w:rFonts w:ascii="Arial" w:hAnsi="Arial" w:cs="Arial"/>
          <w:sz w:val="22"/>
          <w:szCs w:val="22"/>
        </w:rPr>
        <w:t xml:space="preserve">Initial work has started using the SHLAA and other site assessments previously completed the team are to meet late April to start an initial site assessment criteria review using a template </w:t>
      </w:r>
      <w:r w:rsidR="007D3E9C">
        <w:rPr>
          <w:rFonts w:ascii="Arial" w:hAnsi="Arial" w:cs="Arial"/>
          <w:sz w:val="22"/>
          <w:szCs w:val="22"/>
        </w:rPr>
        <w:t>as guide that will be provided by MSDC.</w:t>
      </w:r>
    </w:p>
    <w:p w:rsidR="00F96F9D" w:rsidRDefault="00E53B7C" w:rsidP="00E53B7C">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E53B7C">
        <w:rPr>
          <w:rFonts w:ascii="Arial" w:hAnsi="Arial" w:cs="Arial"/>
          <w:b/>
          <w:sz w:val="22"/>
          <w:szCs w:val="22"/>
        </w:rPr>
        <w:t>To discuss next steps for the Neighbo</w:t>
      </w:r>
      <w:r>
        <w:rPr>
          <w:rFonts w:ascii="Arial" w:hAnsi="Arial" w:cs="Arial"/>
          <w:b/>
          <w:sz w:val="22"/>
          <w:szCs w:val="22"/>
        </w:rPr>
        <w:t>u</w:t>
      </w:r>
      <w:r w:rsidRPr="00E53B7C">
        <w:rPr>
          <w:rFonts w:ascii="Arial" w:hAnsi="Arial" w:cs="Arial"/>
          <w:b/>
          <w:sz w:val="22"/>
          <w:szCs w:val="22"/>
        </w:rPr>
        <w:t>rhood plan</w:t>
      </w:r>
    </w:p>
    <w:p w:rsidR="0017133A" w:rsidRDefault="0017133A" w:rsidP="0017133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p>
    <w:p w:rsidR="0017133A" w:rsidRPr="0017133A" w:rsidRDefault="0017133A" w:rsidP="0017133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sidRPr="0017133A">
        <w:rPr>
          <w:rFonts w:ascii="Arial" w:hAnsi="Arial" w:cs="Arial"/>
          <w:sz w:val="22"/>
          <w:szCs w:val="22"/>
        </w:rPr>
        <w:t>Sub Group have a meeting with Mark Bristow Monday 13</w:t>
      </w:r>
      <w:r w:rsidRPr="0017133A">
        <w:rPr>
          <w:rFonts w:ascii="Arial" w:hAnsi="Arial" w:cs="Arial"/>
          <w:sz w:val="22"/>
          <w:szCs w:val="22"/>
          <w:vertAlign w:val="superscript"/>
        </w:rPr>
        <w:t>th</w:t>
      </w:r>
      <w:r w:rsidRPr="0017133A">
        <w:rPr>
          <w:rFonts w:ascii="Arial" w:hAnsi="Arial" w:cs="Arial"/>
          <w:sz w:val="22"/>
          <w:szCs w:val="22"/>
        </w:rPr>
        <w:t xml:space="preserve"> April to review comments received on the Scoping Report and discuss the next stages </w:t>
      </w:r>
      <w:r w:rsidR="004E1721" w:rsidRPr="0017133A">
        <w:rPr>
          <w:rFonts w:ascii="Arial" w:hAnsi="Arial" w:cs="Arial"/>
          <w:sz w:val="22"/>
          <w:szCs w:val="22"/>
        </w:rPr>
        <w:t>and</w:t>
      </w:r>
      <w:bookmarkStart w:id="0" w:name="_GoBack"/>
      <w:bookmarkEnd w:id="0"/>
      <w:r w:rsidRPr="0017133A">
        <w:rPr>
          <w:rFonts w:ascii="Arial" w:hAnsi="Arial" w:cs="Arial"/>
          <w:sz w:val="22"/>
          <w:szCs w:val="22"/>
        </w:rPr>
        <w:t xml:space="preserve"> steps for the </w:t>
      </w:r>
      <w:r w:rsidR="004E1721" w:rsidRPr="0017133A">
        <w:rPr>
          <w:rFonts w:ascii="Arial" w:hAnsi="Arial" w:cs="Arial"/>
          <w:sz w:val="22"/>
          <w:szCs w:val="22"/>
        </w:rPr>
        <w:t>Sustainability</w:t>
      </w:r>
      <w:r w:rsidRPr="0017133A">
        <w:rPr>
          <w:rFonts w:ascii="Arial" w:hAnsi="Arial" w:cs="Arial"/>
          <w:sz w:val="22"/>
          <w:szCs w:val="22"/>
        </w:rPr>
        <w:t xml:space="preserve"> criteria and scoring process item 6.2 </w:t>
      </w:r>
    </w:p>
    <w:p w:rsidR="0017133A" w:rsidRDefault="0017133A" w:rsidP="0017133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p>
    <w:p w:rsidR="001E031E" w:rsidRPr="00E53B7C" w:rsidRDefault="001E031E" w:rsidP="00837DE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FA7D66" w:rsidRPr="00E53B7C" w:rsidRDefault="00F96F9D" w:rsidP="00E53B7C">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E53B7C">
        <w:rPr>
          <w:rFonts w:ascii="Arial" w:hAnsi="Arial" w:cs="Arial"/>
          <w:b/>
          <w:sz w:val="22"/>
          <w:szCs w:val="22"/>
        </w:rPr>
        <w:t>Update</w:t>
      </w:r>
      <w:r w:rsidR="00811CAE" w:rsidRPr="00E53B7C">
        <w:rPr>
          <w:rFonts w:ascii="Arial" w:hAnsi="Arial" w:cs="Arial"/>
          <w:b/>
          <w:sz w:val="22"/>
          <w:szCs w:val="22"/>
        </w:rPr>
        <w:t xml:space="preserve"> NHP Co</w:t>
      </w:r>
      <w:r w:rsidR="00671733" w:rsidRPr="00E53B7C">
        <w:rPr>
          <w:rFonts w:ascii="Arial" w:hAnsi="Arial" w:cs="Arial"/>
          <w:b/>
          <w:sz w:val="22"/>
          <w:szCs w:val="22"/>
        </w:rPr>
        <w:t xml:space="preserve">mmunications </w:t>
      </w:r>
      <w:r w:rsidR="00811CAE" w:rsidRPr="00E53B7C">
        <w:rPr>
          <w:rFonts w:ascii="Arial" w:hAnsi="Arial" w:cs="Arial"/>
          <w:b/>
          <w:sz w:val="22"/>
          <w:szCs w:val="22"/>
        </w:rPr>
        <w:t>P</w:t>
      </w:r>
      <w:r w:rsidR="00671733" w:rsidRPr="00E53B7C">
        <w:rPr>
          <w:rFonts w:ascii="Arial" w:hAnsi="Arial" w:cs="Arial"/>
          <w:b/>
          <w:sz w:val="22"/>
          <w:szCs w:val="22"/>
        </w:rPr>
        <w:t>lan</w:t>
      </w:r>
    </w:p>
    <w:p w:rsidR="00671733" w:rsidRPr="00FA7D66" w:rsidRDefault="00BE21B2" w:rsidP="00E53B7C">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r>
        <w:rPr>
          <w:rFonts w:ascii="Arial" w:hAnsi="Arial" w:cs="Arial"/>
          <w:sz w:val="22"/>
          <w:szCs w:val="22"/>
        </w:rPr>
        <w:t>8</w:t>
      </w:r>
      <w:r w:rsidR="00E53B7C">
        <w:rPr>
          <w:rFonts w:ascii="Arial" w:hAnsi="Arial" w:cs="Arial"/>
          <w:sz w:val="22"/>
          <w:szCs w:val="22"/>
        </w:rPr>
        <w:t xml:space="preserve">.1 </w:t>
      </w:r>
      <w:r w:rsidR="00363848">
        <w:rPr>
          <w:rFonts w:ascii="Arial" w:hAnsi="Arial" w:cs="Arial"/>
          <w:sz w:val="22"/>
          <w:szCs w:val="22"/>
        </w:rPr>
        <w:tab/>
      </w:r>
      <w:r w:rsidR="00994827">
        <w:rPr>
          <w:rFonts w:ascii="Arial" w:hAnsi="Arial" w:cs="Arial"/>
          <w:sz w:val="22"/>
          <w:szCs w:val="22"/>
        </w:rPr>
        <w:t>To r</w:t>
      </w:r>
      <w:r w:rsidR="00AB79D3">
        <w:rPr>
          <w:rFonts w:ascii="Arial" w:hAnsi="Arial" w:cs="Arial"/>
          <w:sz w:val="22"/>
          <w:szCs w:val="22"/>
        </w:rPr>
        <w:t>eport on the communications subcommittee meeting</w:t>
      </w:r>
      <w:r w:rsidR="00994827">
        <w:rPr>
          <w:rFonts w:ascii="Arial" w:hAnsi="Arial" w:cs="Arial"/>
          <w:sz w:val="22"/>
          <w:szCs w:val="22"/>
        </w:rPr>
        <w:t>/s</w:t>
      </w:r>
    </w:p>
    <w:p w:rsidR="00F05C8A" w:rsidRDefault="001750F7" w:rsidP="001750F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r w:rsidRPr="001750F7">
        <w:rPr>
          <w:rFonts w:ascii="Arial" w:hAnsi="Arial" w:cs="Arial"/>
          <w:sz w:val="22"/>
          <w:szCs w:val="22"/>
        </w:rPr>
        <w:t>Communications team have developed a new NHP webpage along with a communication strategy going forward</w:t>
      </w:r>
      <w:r w:rsidR="00874750">
        <w:rPr>
          <w:rFonts w:ascii="Arial" w:hAnsi="Arial" w:cs="Arial"/>
          <w:sz w:val="22"/>
          <w:szCs w:val="22"/>
        </w:rPr>
        <w:t xml:space="preserve"> that will include using Facebook and Twitter.</w:t>
      </w:r>
    </w:p>
    <w:p w:rsidR="00402BD2" w:rsidRDefault="00402BD2" w:rsidP="001750F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p>
    <w:p w:rsidR="00402BD2" w:rsidRDefault="00402BD2" w:rsidP="001750F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r>
        <w:rPr>
          <w:rFonts w:ascii="Arial" w:hAnsi="Arial" w:cs="Arial"/>
          <w:sz w:val="22"/>
          <w:szCs w:val="22"/>
        </w:rPr>
        <w:t xml:space="preserve">Still to be decided is the location of the banners </w:t>
      </w:r>
    </w:p>
    <w:p w:rsidR="00A24B4F" w:rsidRPr="00145862" w:rsidRDefault="00A24B4F" w:rsidP="001750F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b/>
          <w:sz w:val="22"/>
          <w:szCs w:val="22"/>
        </w:rPr>
      </w:pPr>
    </w:p>
    <w:p w:rsidR="00BE21B2" w:rsidRDefault="00785E77" w:rsidP="00BE21B2">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145862">
        <w:rPr>
          <w:rFonts w:ascii="Arial" w:hAnsi="Arial" w:cs="Arial"/>
          <w:b/>
          <w:sz w:val="22"/>
          <w:szCs w:val="22"/>
        </w:rPr>
        <w:t xml:space="preserve">Agree Next Steps </w:t>
      </w:r>
    </w:p>
    <w:p w:rsidR="000C0C7F" w:rsidRPr="00BE21B2" w:rsidRDefault="00BE21B2" w:rsidP="002227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sz w:val="22"/>
          <w:szCs w:val="22"/>
        </w:rPr>
      </w:pPr>
      <w:r>
        <w:rPr>
          <w:rFonts w:ascii="Arial" w:hAnsi="Arial" w:cs="Arial"/>
          <w:b/>
          <w:sz w:val="22"/>
          <w:szCs w:val="22"/>
        </w:rPr>
        <w:tab/>
      </w:r>
      <w:r w:rsidR="002227A4">
        <w:rPr>
          <w:rFonts w:ascii="Arial" w:hAnsi="Arial" w:cs="Arial"/>
          <w:sz w:val="22"/>
          <w:szCs w:val="22"/>
        </w:rPr>
        <w:t xml:space="preserve">9.1 </w:t>
      </w:r>
      <w:r w:rsidR="00363848">
        <w:rPr>
          <w:rFonts w:ascii="Arial" w:hAnsi="Arial" w:cs="Arial"/>
          <w:sz w:val="22"/>
          <w:szCs w:val="22"/>
        </w:rPr>
        <w:tab/>
      </w:r>
      <w:r w:rsidR="00994827">
        <w:rPr>
          <w:rFonts w:ascii="Arial" w:hAnsi="Arial" w:cs="Arial"/>
          <w:sz w:val="22"/>
          <w:szCs w:val="22"/>
        </w:rPr>
        <w:t xml:space="preserve">To review the neighbourhood plan timeline </w:t>
      </w:r>
      <w:r w:rsidR="001750F7">
        <w:rPr>
          <w:rFonts w:ascii="Arial" w:hAnsi="Arial" w:cs="Arial"/>
          <w:sz w:val="22"/>
          <w:szCs w:val="22"/>
        </w:rPr>
        <w:t xml:space="preserve">– SH &amp; DL to review </w:t>
      </w:r>
    </w:p>
    <w:p w:rsidR="00E53B7C" w:rsidRDefault="00BE21B2" w:rsidP="002227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sz w:val="22"/>
          <w:szCs w:val="22"/>
        </w:rPr>
      </w:pPr>
      <w:r w:rsidRPr="00BE21B2">
        <w:rPr>
          <w:rFonts w:ascii="Arial" w:hAnsi="Arial" w:cs="Arial"/>
          <w:sz w:val="22"/>
          <w:szCs w:val="22"/>
        </w:rPr>
        <w:tab/>
      </w:r>
      <w:r w:rsidR="002227A4" w:rsidRPr="00BE21B2">
        <w:rPr>
          <w:rFonts w:ascii="Arial" w:hAnsi="Arial" w:cs="Arial"/>
          <w:sz w:val="22"/>
          <w:szCs w:val="22"/>
        </w:rPr>
        <w:t>9.2</w:t>
      </w:r>
      <w:r w:rsidR="00994827">
        <w:rPr>
          <w:rFonts w:ascii="Arial" w:hAnsi="Arial" w:cs="Arial"/>
          <w:sz w:val="22"/>
          <w:szCs w:val="22"/>
        </w:rPr>
        <w:t xml:space="preserve"> </w:t>
      </w:r>
      <w:r w:rsidR="00363848">
        <w:rPr>
          <w:rFonts w:ascii="Arial" w:hAnsi="Arial" w:cs="Arial"/>
          <w:sz w:val="22"/>
          <w:szCs w:val="22"/>
        </w:rPr>
        <w:tab/>
      </w:r>
      <w:r w:rsidR="00994827">
        <w:rPr>
          <w:rFonts w:ascii="Arial" w:hAnsi="Arial" w:cs="Arial"/>
          <w:sz w:val="22"/>
          <w:szCs w:val="22"/>
        </w:rPr>
        <w:t>To review assignments</w:t>
      </w:r>
      <w:r w:rsidR="001750F7">
        <w:rPr>
          <w:rFonts w:ascii="Arial" w:hAnsi="Arial" w:cs="Arial"/>
          <w:sz w:val="22"/>
          <w:szCs w:val="22"/>
        </w:rPr>
        <w:t xml:space="preserve"> – </w:t>
      </w:r>
      <w:r w:rsidR="00874750">
        <w:rPr>
          <w:rFonts w:ascii="Arial" w:hAnsi="Arial" w:cs="Arial"/>
          <w:sz w:val="22"/>
          <w:szCs w:val="22"/>
        </w:rPr>
        <w:t>As above</w:t>
      </w:r>
      <w:r w:rsidR="001750F7">
        <w:rPr>
          <w:rFonts w:ascii="Arial" w:hAnsi="Arial" w:cs="Arial"/>
          <w:sz w:val="22"/>
          <w:szCs w:val="22"/>
        </w:rPr>
        <w:t xml:space="preserve"> </w:t>
      </w:r>
    </w:p>
    <w:p w:rsidR="00BE21B2" w:rsidRDefault="00BE21B2" w:rsidP="00BE21B2">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080"/>
        <w:rPr>
          <w:rFonts w:ascii="Arial" w:hAnsi="Arial" w:cs="Arial"/>
          <w:sz w:val="22"/>
          <w:szCs w:val="22"/>
        </w:rPr>
      </w:pPr>
    </w:p>
    <w:p w:rsidR="00BE21B2" w:rsidRPr="00E53B7C" w:rsidRDefault="00BE21B2" w:rsidP="00BE21B2">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10</w:t>
      </w:r>
      <w:r>
        <w:rPr>
          <w:rFonts w:ascii="Arial" w:hAnsi="Arial" w:cs="Arial"/>
          <w:sz w:val="22"/>
          <w:szCs w:val="22"/>
        </w:rPr>
        <w:tab/>
      </w:r>
      <w:r>
        <w:rPr>
          <w:rFonts w:ascii="Arial" w:hAnsi="Arial" w:cs="Arial"/>
          <w:b/>
          <w:sz w:val="22"/>
          <w:szCs w:val="22"/>
        </w:rPr>
        <w:t xml:space="preserve">Matters for </w:t>
      </w:r>
      <w:r w:rsidRPr="00BE21B2">
        <w:rPr>
          <w:rFonts w:ascii="Arial" w:hAnsi="Arial" w:cs="Arial"/>
          <w:b/>
          <w:sz w:val="22"/>
          <w:szCs w:val="22"/>
        </w:rPr>
        <w:t>future discussion</w:t>
      </w:r>
    </w:p>
    <w:p w:rsidR="00E53B7C" w:rsidRDefault="00E53B7C" w:rsidP="00E53B7C">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360"/>
        <w:rPr>
          <w:rFonts w:ascii="Arial" w:hAnsi="Arial" w:cs="Arial"/>
          <w:b/>
          <w:sz w:val="22"/>
          <w:szCs w:val="22"/>
        </w:rPr>
      </w:pPr>
    </w:p>
    <w:p w:rsidR="00583070"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45862">
        <w:rPr>
          <w:rFonts w:ascii="Arial" w:hAnsi="Arial" w:cs="Arial"/>
          <w:sz w:val="22"/>
          <w:szCs w:val="22"/>
        </w:rPr>
        <w:t xml:space="preserve">Date of Next Meeting: </w:t>
      </w:r>
      <w:r w:rsidR="00387134" w:rsidRPr="00145862">
        <w:rPr>
          <w:rFonts w:ascii="Arial" w:hAnsi="Arial" w:cs="Arial"/>
          <w:sz w:val="22"/>
          <w:szCs w:val="22"/>
        </w:rPr>
        <w:t xml:space="preserve"> </w:t>
      </w:r>
      <w:r w:rsidR="00A24B4F">
        <w:rPr>
          <w:rFonts w:ascii="Arial" w:hAnsi="Arial" w:cs="Arial"/>
          <w:sz w:val="22"/>
          <w:szCs w:val="22"/>
        </w:rPr>
        <w:t>5</w:t>
      </w:r>
      <w:r w:rsidR="00A24B4F" w:rsidRPr="00A24B4F">
        <w:rPr>
          <w:rFonts w:ascii="Arial" w:hAnsi="Arial" w:cs="Arial"/>
          <w:sz w:val="22"/>
          <w:szCs w:val="22"/>
          <w:vertAlign w:val="superscript"/>
        </w:rPr>
        <w:t>th</w:t>
      </w:r>
      <w:r w:rsidR="00A24B4F">
        <w:rPr>
          <w:rFonts w:ascii="Arial" w:hAnsi="Arial" w:cs="Arial"/>
          <w:sz w:val="22"/>
          <w:szCs w:val="22"/>
        </w:rPr>
        <w:t xml:space="preserve"> May, 1</w:t>
      </w:r>
      <w:r w:rsidR="00A24B4F" w:rsidRPr="00A24B4F">
        <w:rPr>
          <w:rFonts w:ascii="Arial" w:hAnsi="Arial" w:cs="Arial"/>
          <w:sz w:val="22"/>
          <w:szCs w:val="22"/>
          <w:vertAlign w:val="superscript"/>
        </w:rPr>
        <w:t>st</w:t>
      </w:r>
      <w:r w:rsidR="00A24B4F">
        <w:rPr>
          <w:rFonts w:ascii="Arial" w:hAnsi="Arial" w:cs="Arial"/>
          <w:sz w:val="22"/>
          <w:szCs w:val="22"/>
        </w:rPr>
        <w:t xml:space="preserve"> June and 6</w:t>
      </w:r>
      <w:r w:rsidR="00A24B4F" w:rsidRPr="00A24B4F">
        <w:rPr>
          <w:rFonts w:ascii="Arial" w:hAnsi="Arial" w:cs="Arial"/>
          <w:sz w:val="22"/>
          <w:szCs w:val="22"/>
          <w:vertAlign w:val="superscript"/>
        </w:rPr>
        <w:t>th</w:t>
      </w:r>
      <w:r w:rsidR="00A24B4F">
        <w:rPr>
          <w:rFonts w:ascii="Arial" w:hAnsi="Arial" w:cs="Arial"/>
          <w:sz w:val="22"/>
          <w:szCs w:val="22"/>
        </w:rPr>
        <w:t xml:space="preserve"> July </w:t>
      </w:r>
    </w:p>
    <w:p w:rsidR="005D63D9" w:rsidRDefault="005D63D9">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p w:rsidR="00583070" w:rsidRPr="00C57815"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C57815">
        <w:rPr>
          <w:rFonts w:ascii="Arial" w:hAnsi="Arial" w:cs="Arial"/>
          <w:sz w:val="22"/>
          <w:szCs w:val="22"/>
        </w:rPr>
        <w:t>Signed ________________________________ Date ___________________________________</w:t>
      </w:r>
    </w:p>
    <w:p w:rsidR="00583070"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p w:rsidR="00785E77"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sectPr w:rsidR="00785E77" w:rsidSect="00A24B4F">
      <w:pgSz w:w="11911" w:h="16832" w:code="9"/>
      <w:pgMar w:top="993" w:right="987" w:bottom="709" w:left="101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rod">
    <w:altName w:val="Rockwell Extra Bold"/>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E3F"/>
    <w:multiLevelType w:val="hybridMultilevel"/>
    <w:tmpl w:val="428C5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A44C4B"/>
    <w:multiLevelType w:val="multilevel"/>
    <w:tmpl w:val="1EF870E2"/>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2">
    <w:nsid w:val="04DC1ECB"/>
    <w:multiLevelType w:val="hybridMultilevel"/>
    <w:tmpl w:val="0856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B4249"/>
    <w:multiLevelType w:val="multilevel"/>
    <w:tmpl w:val="347846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781988"/>
    <w:multiLevelType w:val="hybridMultilevel"/>
    <w:tmpl w:val="6B4820CC"/>
    <w:lvl w:ilvl="0" w:tplc="97B0A472">
      <w:start w:val="1"/>
      <w:numFmt w:val="bullet"/>
      <w:lvlText w:val="•"/>
      <w:lvlJc w:val="left"/>
      <w:pPr>
        <w:tabs>
          <w:tab w:val="num" w:pos="720"/>
        </w:tabs>
        <w:ind w:left="720" w:hanging="360"/>
      </w:pPr>
      <w:rPr>
        <w:rFonts w:ascii="Times New Roman" w:hAnsi="Times New Roman" w:hint="default"/>
      </w:rPr>
    </w:lvl>
    <w:lvl w:ilvl="1" w:tplc="15D27CCE">
      <w:start w:val="123"/>
      <w:numFmt w:val="bullet"/>
      <w:lvlText w:val="–"/>
      <w:lvlJc w:val="left"/>
      <w:pPr>
        <w:tabs>
          <w:tab w:val="num" w:pos="1440"/>
        </w:tabs>
        <w:ind w:left="1440" w:hanging="360"/>
      </w:pPr>
      <w:rPr>
        <w:rFonts w:ascii="Times New Roman" w:hAnsi="Times New Roman" w:hint="default"/>
      </w:rPr>
    </w:lvl>
    <w:lvl w:ilvl="2" w:tplc="733C2526" w:tentative="1">
      <w:start w:val="1"/>
      <w:numFmt w:val="bullet"/>
      <w:lvlText w:val="•"/>
      <w:lvlJc w:val="left"/>
      <w:pPr>
        <w:tabs>
          <w:tab w:val="num" w:pos="2160"/>
        </w:tabs>
        <w:ind w:left="2160" w:hanging="360"/>
      </w:pPr>
      <w:rPr>
        <w:rFonts w:ascii="Times New Roman" w:hAnsi="Times New Roman" w:hint="default"/>
      </w:rPr>
    </w:lvl>
    <w:lvl w:ilvl="3" w:tplc="8AFA1FC4" w:tentative="1">
      <w:start w:val="1"/>
      <w:numFmt w:val="bullet"/>
      <w:lvlText w:val="•"/>
      <w:lvlJc w:val="left"/>
      <w:pPr>
        <w:tabs>
          <w:tab w:val="num" w:pos="2880"/>
        </w:tabs>
        <w:ind w:left="2880" w:hanging="360"/>
      </w:pPr>
      <w:rPr>
        <w:rFonts w:ascii="Times New Roman" w:hAnsi="Times New Roman" w:hint="default"/>
      </w:rPr>
    </w:lvl>
    <w:lvl w:ilvl="4" w:tplc="ECA62364" w:tentative="1">
      <w:start w:val="1"/>
      <w:numFmt w:val="bullet"/>
      <w:lvlText w:val="•"/>
      <w:lvlJc w:val="left"/>
      <w:pPr>
        <w:tabs>
          <w:tab w:val="num" w:pos="3600"/>
        </w:tabs>
        <w:ind w:left="3600" w:hanging="360"/>
      </w:pPr>
      <w:rPr>
        <w:rFonts w:ascii="Times New Roman" w:hAnsi="Times New Roman" w:hint="default"/>
      </w:rPr>
    </w:lvl>
    <w:lvl w:ilvl="5" w:tplc="09FA157A" w:tentative="1">
      <w:start w:val="1"/>
      <w:numFmt w:val="bullet"/>
      <w:lvlText w:val="•"/>
      <w:lvlJc w:val="left"/>
      <w:pPr>
        <w:tabs>
          <w:tab w:val="num" w:pos="4320"/>
        </w:tabs>
        <w:ind w:left="4320" w:hanging="360"/>
      </w:pPr>
      <w:rPr>
        <w:rFonts w:ascii="Times New Roman" w:hAnsi="Times New Roman" w:hint="default"/>
      </w:rPr>
    </w:lvl>
    <w:lvl w:ilvl="6" w:tplc="713C988E" w:tentative="1">
      <w:start w:val="1"/>
      <w:numFmt w:val="bullet"/>
      <w:lvlText w:val="•"/>
      <w:lvlJc w:val="left"/>
      <w:pPr>
        <w:tabs>
          <w:tab w:val="num" w:pos="5040"/>
        </w:tabs>
        <w:ind w:left="5040" w:hanging="360"/>
      </w:pPr>
      <w:rPr>
        <w:rFonts w:ascii="Times New Roman" w:hAnsi="Times New Roman" w:hint="default"/>
      </w:rPr>
    </w:lvl>
    <w:lvl w:ilvl="7" w:tplc="2A24FFC0" w:tentative="1">
      <w:start w:val="1"/>
      <w:numFmt w:val="bullet"/>
      <w:lvlText w:val="•"/>
      <w:lvlJc w:val="left"/>
      <w:pPr>
        <w:tabs>
          <w:tab w:val="num" w:pos="5760"/>
        </w:tabs>
        <w:ind w:left="5760" w:hanging="360"/>
      </w:pPr>
      <w:rPr>
        <w:rFonts w:ascii="Times New Roman" w:hAnsi="Times New Roman" w:hint="default"/>
      </w:rPr>
    </w:lvl>
    <w:lvl w:ilvl="8" w:tplc="0A2C99D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9F7B73"/>
    <w:multiLevelType w:val="multilevel"/>
    <w:tmpl w:val="C5C4A29E"/>
    <w:lvl w:ilvl="0">
      <w:start w:val="7"/>
      <w:numFmt w:val="decimal"/>
      <w:lvlText w:val="%1"/>
      <w:lvlJc w:val="left"/>
      <w:pPr>
        <w:ind w:left="360" w:hanging="360"/>
      </w:pPr>
      <w:rPr>
        <w:rFonts w:hint="default"/>
        <w:b w:val="0"/>
      </w:rPr>
    </w:lvl>
    <w:lvl w:ilvl="1">
      <w:start w:val="1"/>
      <w:numFmt w:val="decimal"/>
      <w:lvlText w:val="%1.%2"/>
      <w:lvlJc w:val="left"/>
      <w:pPr>
        <w:ind w:left="1084" w:hanging="360"/>
      </w:pPr>
      <w:rPr>
        <w:rFonts w:hint="default"/>
        <w:b w:val="0"/>
      </w:rPr>
    </w:lvl>
    <w:lvl w:ilvl="2">
      <w:start w:val="1"/>
      <w:numFmt w:val="decimal"/>
      <w:lvlText w:val="%1.%2.%3"/>
      <w:lvlJc w:val="left"/>
      <w:pPr>
        <w:ind w:left="2168" w:hanging="720"/>
      </w:pPr>
      <w:rPr>
        <w:rFonts w:hint="default"/>
        <w:b w:val="0"/>
      </w:rPr>
    </w:lvl>
    <w:lvl w:ilvl="3">
      <w:start w:val="1"/>
      <w:numFmt w:val="decimal"/>
      <w:lvlText w:val="%1.%2.%3.%4"/>
      <w:lvlJc w:val="left"/>
      <w:pPr>
        <w:ind w:left="2892" w:hanging="720"/>
      </w:pPr>
      <w:rPr>
        <w:rFonts w:hint="default"/>
        <w:b w:val="0"/>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6">
    <w:nsid w:val="1A8465B1"/>
    <w:multiLevelType w:val="hybridMultilevel"/>
    <w:tmpl w:val="FBF0C1D0"/>
    <w:lvl w:ilvl="0" w:tplc="D438FEA6">
      <w:start w:val="1"/>
      <w:numFmt w:val="bullet"/>
      <w:lvlText w:val="•"/>
      <w:lvlJc w:val="left"/>
      <w:pPr>
        <w:tabs>
          <w:tab w:val="num" w:pos="720"/>
        </w:tabs>
        <w:ind w:left="720" w:hanging="360"/>
      </w:pPr>
      <w:rPr>
        <w:rFonts w:ascii="Times New Roman" w:hAnsi="Times New Roman" w:hint="default"/>
      </w:rPr>
    </w:lvl>
    <w:lvl w:ilvl="1" w:tplc="AECA22E4">
      <w:start w:val="123"/>
      <w:numFmt w:val="bullet"/>
      <w:lvlText w:val="–"/>
      <w:lvlJc w:val="left"/>
      <w:pPr>
        <w:tabs>
          <w:tab w:val="num" w:pos="1440"/>
        </w:tabs>
        <w:ind w:left="1440" w:hanging="360"/>
      </w:pPr>
      <w:rPr>
        <w:rFonts w:ascii="Times New Roman" w:hAnsi="Times New Roman" w:hint="default"/>
      </w:rPr>
    </w:lvl>
    <w:lvl w:ilvl="2" w:tplc="C99CE74C">
      <w:start w:val="1"/>
      <w:numFmt w:val="bullet"/>
      <w:lvlText w:val="•"/>
      <w:lvlJc w:val="left"/>
      <w:pPr>
        <w:tabs>
          <w:tab w:val="num" w:pos="2160"/>
        </w:tabs>
        <w:ind w:left="2160" w:hanging="360"/>
      </w:pPr>
      <w:rPr>
        <w:rFonts w:ascii="Times New Roman" w:hAnsi="Times New Roman" w:hint="default"/>
      </w:rPr>
    </w:lvl>
    <w:lvl w:ilvl="3" w:tplc="02CEFB64" w:tentative="1">
      <w:start w:val="1"/>
      <w:numFmt w:val="bullet"/>
      <w:lvlText w:val="•"/>
      <w:lvlJc w:val="left"/>
      <w:pPr>
        <w:tabs>
          <w:tab w:val="num" w:pos="2880"/>
        </w:tabs>
        <w:ind w:left="2880" w:hanging="360"/>
      </w:pPr>
      <w:rPr>
        <w:rFonts w:ascii="Times New Roman" w:hAnsi="Times New Roman" w:hint="default"/>
      </w:rPr>
    </w:lvl>
    <w:lvl w:ilvl="4" w:tplc="E1D8B61E" w:tentative="1">
      <w:start w:val="1"/>
      <w:numFmt w:val="bullet"/>
      <w:lvlText w:val="•"/>
      <w:lvlJc w:val="left"/>
      <w:pPr>
        <w:tabs>
          <w:tab w:val="num" w:pos="3600"/>
        </w:tabs>
        <w:ind w:left="3600" w:hanging="360"/>
      </w:pPr>
      <w:rPr>
        <w:rFonts w:ascii="Times New Roman" w:hAnsi="Times New Roman" w:hint="default"/>
      </w:rPr>
    </w:lvl>
    <w:lvl w:ilvl="5" w:tplc="397E063E" w:tentative="1">
      <w:start w:val="1"/>
      <w:numFmt w:val="bullet"/>
      <w:lvlText w:val="•"/>
      <w:lvlJc w:val="left"/>
      <w:pPr>
        <w:tabs>
          <w:tab w:val="num" w:pos="4320"/>
        </w:tabs>
        <w:ind w:left="4320" w:hanging="360"/>
      </w:pPr>
      <w:rPr>
        <w:rFonts w:ascii="Times New Roman" w:hAnsi="Times New Roman" w:hint="default"/>
      </w:rPr>
    </w:lvl>
    <w:lvl w:ilvl="6" w:tplc="D432FDFE" w:tentative="1">
      <w:start w:val="1"/>
      <w:numFmt w:val="bullet"/>
      <w:lvlText w:val="•"/>
      <w:lvlJc w:val="left"/>
      <w:pPr>
        <w:tabs>
          <w:tab w:val="num" w:pos="5040"/>
        </w:tabs>
        <w:ind w:left="5040" w:hanging="360"/>
      </w:pPr>
      <w:rPr>
        <w:rFonts w:ascii="Times New Roman" w:hAnsi="Times New Roman" w:hint="default"/>
      </w:rPr>
    </w:lvl>
    <w:lvl w:ilvl="7" w:tplc="C77A47D6" w:tentative="1">
      <w:start w:val="1"/>
      <w:numFmt w:val="bullet"/>
      <w:lvlText w:val="•"/>
      <w:lvlJc w:val="left"/>
      <w:pPr>
        <w:tabs>
          <w:tab w:val="num" w:pos="5760"/>
        </w:tabs>
        <w:ind w:left="5760" w:hanging="360"/>
      </w:pPr>
      <w:rPr>
        <w:rFonts w:ascii="Times New Roman" w:hAnsi="Times New Roman" w:hint="default"/>
      </w:rPr>
    </w:lvl>
    <w:lvl w:ilvl="8" w:tplc="5EEE58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B579AE"/>
    <w:multiLevelType w:val="hybridMultilevel"/>
    <w:tmpl w:val="0790A0C0"/>
    <w:lvl w:ilvl="0" w:tplc="3E6AF03E">
      <w:start w:val="8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DA87398"/>
    <w:multiLevelType w:val="hybridMultilevel"/>
    <w:tmpl w:val="AC64252E"/>
    <w:lvl w:ilvl="0" w:tplc="B3AC6A2E">
      <w:start w:val="1"/>
      <w:numFmt w:val="bullet"/>
      <w:lvlText w:val="•"/>
      <w:lvlJc w:val="left"/>
      <w:pPr>
        <w:tabs>
          <w:tab w:val="num" w:pos="720"/>
        </w:tabs>
        <w:ind w:left="720" w:hanging="360"/>
      </w:pPr>
      <w:rPr>
        <w:rFonts w:ascii="Times New Roman" w:hAnsi="Times New Roman" w:hint="default"/>
      </w:rPr>
    </w:lvl>
    <w:lvl w:ilvl="1" w:tplc="CED09510" w:tentative="1">
      <w:start w:val="1"/>
      <w:numFmt w:val="bullet"/>
      <w:lvlText w:val="•"/>
      <w:lvlJc w:val="left"/>
      <w:pPr>
        <w:tabs>
          <w:tab w:val="num" w:pos="1440"/>
        </w:tabs>
        <w:ind w:left="1440" w:hanging="360"/>
      </w:pPr>
      <w:rPr>
        <w:rFonts w:ascii="Times New Roman" w:hAnsi="Times New Roman" w:hint="default"/>
      </w:rPr>
    </w:lvl>
    <w:lvl w:ilvl="2" w:tplc="1E18D3B6" w:tentative="1">
      <w:start w:val="1"/>
      <w:numFmt w:val="bullet"/>
      <w:lvlText w:val="•"/>
      <w:lvlJc w:val="left"/>
      <w:pPr>
        <w:tabs>
          <w:tab w:val="num" w:pos="2160"/>
        </w:tabs>
        <w:ind w:left="2160" w:hanging="360"/>
      </w:pPr>
      <w:rPr>
        <w:rFonts w:ascii="Times New Roman" w:hAnsi="Times New Roman" w:hint="default"/>
      </w:rPr>
    </w:lvl>
    <w:lvl w:ilvl="3" w:tplc="7A743BF0" w:tentative="1">
      <w:start w:val="1"/>
      <w:numFmt w:val="bullet"/>
      <w:lvlText w:val="•"/>
      <w:lvlJc w:val="left"/>
      <w:pPr>
        <w:tabs>
          <w:tab w:val="num" w:pos="2880"/>
        </w:tabs>
        <w:ind w:left="2880" w:hanging="360"/>
      </w:pPr>
      <w:rPr>
        <w:rFonts w:ascii="Times New Roman" w:hAnsi="Times New Roman" w:hint="default"/>
      </w:rPr>
    </w:lvl>
    <w:lvl w:ilvl="4" w:tplc="E41ED6C8" w:tentative="1">
      <w:start w:val="1"/>
      <w:numFmt w:val="bullet"/>
      <w:lvlText w:val="•"/>
      <w:lvlJc w:val="left"/>
      <w:pPr>
        <w:tabs>
          <w:tab w:val="num" w:pos="3600"/>
        </w:tabs>
        <w:ind w:left="3600" w:hanging="360"/>
      </w:pPr>
      <w:rPr>
        <w:rFonts w:ascii="Times New Roman" w:hAnsi="Times New Roman" w:hint="default"/>
      </w:rPr>
    </w:lvl>
    <w:lvl w:ilvl="5" w:tplc="5B02C1AA" w:tentative="1">
      <w:start w:val="1"/>
      <w:numFmt w:val="bullet"/>
      <w:lvlText w:val="•"/>
      <w:lvlJc w:val="left"/>
      <w:pPr>
        <w:tabs>
          <w:tab w:val="num" w:pos="4320"/>
        </w:tabs>
        <w:ind w:left="4320" w:hanging="360"/>
      </w:pPr>
      <w:rPr>
        <w:rFonts w:ascii="Times New Roman" w:hAnsi="Times New Roman" w:hint="default"/>
      </w:rPr>
    </w:lvl>
    <w:lvl w:ilvl="6" w:tplc="2FE83C98" w:tentative="1">
      <w:start w:val="1"/>
      <w:numFmt w:val="bullet"/>
      <w:lvlText w:val="•"/>
      <w:lvlJc w:val="left"/>
      <w:pPr>
        <w:tabs>
          <w:tab w:val="num" w:pos="5040"/>
        </w:tabs>
        <w:ind w:left="5040" w:hanging="360"/>
      </w:pPr>
      <w:rPr>
        <w:rFonts w:ascii="Times New Roman" w:hAnsi="Times New Roman" w:hint="default"/>
      </w:rPr>
    </w:lvl>
    <w:lvl w:ilvl="7" w:tplc="F0385462" w:tentative="1">
      <w:start w:val="1"/>
      <w:numFmt w:val="bullet"/>
      <w:lvlText w:val="•"/>
      <w:lvlJc w:val="left"/>
      <w:pPr>
        <w:tabs>
          <w:tab w:val="num" w:pos="5760"/>
        </w:tabs>
        <w:ind w:left="5760" w:hanging="360"/>
      </w:pPr>
      <w:rPr>
        <w:rFonts w:ascii="Times New Roman" w:hAnsi="Times New Roman" w:hint="default"/>
      </w:rPr>
    </w:lvl>
    <w:lvl w:ilvl="8" w:tplc="9BE2C7C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572F16"/>
    <w:multiLevelType w:val="multilevel"/>
    <w:tmpl w:val="2A7A19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79E2406"/>
    <w:multiLevelType w:val="multilevel"/>
    <w:tmpl w:val="771CD4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7D6D1C"/>
    <w:multiLevelType w:val="multilevel"/>
    <w:tmpl w:val="1D8AAB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A6E7F44"/>
    <w:multiLevelType w:val="multilevel"/>
    <w:tmpl w:val="467445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FFD4824"/>
    <w:multiLevelType w:val="hybridMultilevel"/>
    <w:tmpl w:val="9C0A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1B2415"/>
    <w:multiLevelType w:val="hybridMultilevel"/>
    <w:tmpl w:val="E33AD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39F1E87"/>
    <w:multiLevelType w:val="multilevel"/>
    <w:tmpl w:val="D1CE8BD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401118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5751E3"/>
    <w:multiLevelType w:val="multilevel"/>
    <w:tmpl w:val="7DB03A6A"/>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nsid w:val="5760553E"/>
    <w:multiLevelType w:val="multilevel"/>
    <w:tmpl w:val="C5C4A29E"/>
    <w:lvl w:ilvl="0">
      <w:start w:val="7"/>
      <w:numFmt w:val="decimal"/>
      <w:lvlText w:val="%1"/>
      <w:lvlJc w:val="left"/>
      <w:pPr>
        <w:ind w:left="360" w:hanging="360"/>
      </w:pPr>
      <w:rPr>
        <w:rFonts w:hint="default"/>
        <w:b w:val="0"/>
      </w:rPr>
    </w:lvl>
    <w:lvl w:ilvl="1">
      <w:start w:val="1"/>
      <w:numFmt w:val="decimal"/>
      <w:lvlText w:val="%1.%2"/>
      <w:lvlJc w:val="left"/>
      <w:pPr>
        <w:ind w:left="1084" w:hanging="360"/>
      </w:pPr>
      <w:rPr>
        <w:rFonts w:hint="default"/>
        <w:b w:val="0"/>
      </w:rPr>
    </w:lvl>
    <w:lvl w:ilvl="2">
      <w:start w:val="1"/>
      <w:numFmt w:val="decimal"/>
      <w:lvlText w:val="%1.%2.%3"/>
      <w:lvlJc w:val="left"/>
      <w:pPr>
        <w:ind w:left="2168" w:hanging="720"/>
      </w:pPr>
      <w:rPr>
        <w:rFonts w:hint="default"/>
        <w:b w:val="0"/>
      </w:rPr>
    </w:lvl>
    <w:lvl w:ilvl="3">
      <w:start w:val="1"/>
      <w:numFmt w:val="decimal"/>
      <w:lvlText w:val="%1.%2.%3.%4"/>
      <w:lvlJc w:val="left"/>
      <w:pPr>
        <w:ind w:left="2892" w:hanging="720"/>
      </w:pPr>
      <w:rPr>
        <w:rFonts w:hint="default"/>
        <w:b w:val="0"/>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19">
    <w:nsid w:val="5C1C5B45"/>
    <w:multiLevelType w:val="multilevel"/>
    <w:tmpl w:val="AE0EC4E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2813CD5"/>
    <w:multiLevelType w:val="multilevel"/>
    <w:tmpl w:val="B02CF576"/>
    <w:lvl w:ilvl="0">
      <w:start w:val="9"/>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6415379E"/>
    <w:multiLevelType w:val="multilevel"/>
    <w:tmpl w:val="A9AEFD3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8013379"/>
    <w:multiLevelType w:val="multilevel"/>
    <w:tmpl w:val="9DEA98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8961051"/>
    <w:multiLevelType w:val="hybridMultilevel"/>
    <w:tmpl w:val="27729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C025334"/>
    <w:multiLevelType w:val="multilevel"/>
    <w:tmpl w:val="773A7E78"/>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nsid w:val="6FD22DE2"/>
    <w:multiLevelType w:val="multilevel"/>
    <w:tmpl w:val="020CBE6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05B234A"/>
    <w:multiLevelType w:val="multilevel"/>
    <w:tmpl w:val="1A929E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5840DC2"/>
    <w:multiLevelType w:val="hybridMultilevel"/>
    <w:tmpl w:val="B7907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3F1B1B"/>
    <w:multiLevelType w:val="hybridMultilevel"/>
    <w:tmpl w:val="BBA8BF2C"/>
    <w:lvl w:ilvl="0" w:tplc="FD9043C2">
      <w:start w:val="1"/>
      <w:numFmt w:val="decimal"/>
      <w:lvlText w:val="%1"/>
      <w:lvlJc w:val="left"/>
      <w:pPr>
        <w:ind w:left="720" w:hanging="72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tabs>
          <w:tab w:val="num" w:pos="2520"/>
        </w:tabs>
        <w:ind w:left="2520" w:hanging="360"/>
      </w:pPr>
      <w:rPr>
        <w:rFonts w:hint="default"/>
        <w:b w:val="0"/>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9AD2BF0"/>
    <w:multiLevelType w:val="multilevel"/>
    <w:tmpl w:val="BE6A6A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B751907"/>
    <w:multiLevelType w:val="multilevel"/>
    <w:tmpl w:val="C3260C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1"/>
  </w:num>
  <w:num w:numId="3">
    <w:abstractNumId w:val="20"/>
  </w:num>
  <w:num w:numId="4">
    <w:abstractNumId w:val="18"/>
  </w:num>
  <w:num w:numId="5">
    <w:abstractNumId w:val="5"/>
  </w:num>
  <w:num w:numId="6">
    <w:abstractNumId w:val="16"/>
  </w:num>
  <w:num w:numId="7">
    <w:abstractNumId w:val="11"/>
  </w:num>
  <w:num w:numId="8">
    <w:abstractNumId w:val="2"/>
  </w:num>
  <w:num w:numId="9">
    <w:abstractNumId w:val="13"/>
  </w:num>
  <w:num w:numId="10">
    <w:abstractNumId w:val="22"/>
  </w:num>
  <w:num w:numId="11">
    <w:abstractNumId w:val="19"/>
  </w:num>
  <w:num w:numId="12">
    <w:abstractNumId w:val="27"/>
  </w:num>
  <w:num w:numId="13">
    <w:abstractNumId w:val="17"/>
  </w:num>
  <w:num w:numId="14">
    <w:abstractNumId w:val="24"/>
  </w:num>
  <w:num w:numId="15">
    <w:abstractNumId w:val="15"/>
  </w:num>
  <w:num w:numId="16">
    <w:abstractNumId w:val="7"/>
  </w:num>
  <w:num w:numId="17">
    <w:abstractNumId w:val="14"/>
  </w:num>
  <w:num w:numId="18">
    <w:abstractNumId w:val="23"/>
  </w:num>
  <w:num w:numId="19">
    <w:abstractNumId w:val="26"/>
  </w:num>
  <w:num w:numId="20">
    <w:abstractNumId w:val="29"/>
  </w:num>
  <w:num w:numId="21">
    <w:abstractNumId w:val="3"/>
  </w:num>
  <w:num w:numId="22">
    <w:abstractNumId w:val="10"/>
  </w:num>
  <w:num w:numId="23">
    <w:abstractNumId w:val="9"/>
  </w:num>
  <w:num w:numId="24">
    <w:abstractNumId w:val="12"/>
  </w:num>
  <w:num w:numId="25">
    <w:abstractNumId w:val="21"/>
  </w:num>
  <w:num w:numId="26">
    <w:abstractNumId w:val="25"/>
  </w:num>
  <w:num w:numId="27">
    <w:abstractNumId w:val="30"/>
  </w:num>
  <w:num w:numId="28">
    <w:abstractNumId w:val="0"/>
  </w:num>
  <w:num w:numId="29">
    <w:abstractNumId w:val="6"/>
  </w:num>
  <w:num w:numId="30">
    <w:abstractNumId w:val="4"/>
  </w:num>
  <w:num w:numId="3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65"/>
    <w:rsid w:val="0001063E"/>
    <w:rsid w:val="00016739"/>
    <w:rsid w:val="00051142"/>
    <w:rsid w:val="000666EA"/>
    <w:rsid w:val="0007320B"/>
    <w:rsid w:val="00080E36"/>
    <w:rsid w:val="000A4B10"/>
    <w:rsid w:val="000B3CA4"/>
    <w:rsid w:val="000C0C7F"/>
    <w:rsid w:val="0014137D"/>
    <w:rsid w:val="00143EFC"/>
    <w:rsid w:val="00145862"/>
    <w:rsid w:val="0017133A"/>
    <w:rsid w:val="00173445"/>
    <w:rsid w:val="001750F7"/>
    <w:rsid w:val="001C4FA4"/>
    <w:rsid w:val="001C6844"/>
    <w:rsid w:val="001D7AFA"/>
    <w:rsid w:val="001E031E"/>
    <w:rsid w:val="001F76BC"/>
    <w:rsid w:val="00200C57"/>
    <w:rsid w:val="00220F58"/>
    <w:rsid w:val="002227A4"/>
    <w:rsid w:val="00235AB9"/>
    <w:rsid w:val="00243DBB"/>
    <w:rsid w:val="00244265"/>
    <w:rsid w:val="002B2FFB"/>
    <w:rsid w:val="0031562A"/>
    <w:rsid w:val="00333BCD"/>
    <w:rsid w:val="00363848"/>
    <w:rsid w:val="00387134"/>
    <w:rsid w:val="003F34D4"/>
    <w:rsid w:val="00402BD2"/>
    <w:rsid w:val="00433BC6"/>
    <w:rsid w:val="004A286A"/>
    <w:rsid w:val="004E1721"/>
    <w:rsid w:val="00564065"/>
    <w:rsid w:val="00583070"/>
    <w:rsid w:val="005D63D9"/>
    <w:rsid w:val="006130FB"/>
    <w:rsid w:val="006376A8"/>
    <w:rsid w:val="00653B82"/>
    <w:rsid w:val="00670EE6"/>
    <w:rsid w:val="00671733"/>
    <w:rsid w:val="006B47B9"/>
    <w:rsid w:val="006B6884"/>
    <w:rsid w:val="006C6FC7"/>
    <w:rsid w:val="00703F70"/>
    <w:rsid w:val="00711AAA"/>
    <w:rsid w:val="00715F10"/>
    <w:rsid w:val="00785E77"/>
    <w:rsid w:val="007B4365"/>
    <w:rsid w:val="007D3E9C"/>
    <w:rsid w:val="007D4DF7"/>
    <w:rsid w:val="00811CAE"/>
    <w:rsid w:val="00817021"/>
    <w:rsid w:val="008275AB"/>
    <w:rsid w:val="00837DEF"/>
    <w:rsid w:val="0084537D"/>
    <w:rsid w:val="008455FD"/>
    <w:rsid w:val="00874750"/>
    <w:rsid w:val="008B5F39"/>
    <w:rsid w:val="0090582F"/>
    <w:rsid w:val="0092661D"/>
    <w:rsid w:val="00927535"/>
    <w:rsid w:val="00942C9C"/>
    <w:rsid w:val="00966B7E"/>
    <w:rsid w:val="00972566"/>
    <w:rsid w:val="00986F22"/>
    <w:rsid w:val="00994827"/>
    <w:rsid w:val="009F0B76"/>
    <w:rsid w:val="009F6FC3"/>
    <w:rsid w:val="00A07240"/>
    <w:rsid w:val="00A156F6"/>
    <w:rsid w:val="00A20CE5"/>
    <w:rsid w:val="00A24B4F"/>
    <w:rsid w:val="00AB79D3"/>
    <w:rsid w:val="00AD0543"/>
    <w:rsid w:val="00AD3479"/>
    <w:rsid w:val="00AF4C83"/>
    <w:rsid w:val="00B65B29"/>
    <w:rsid w:val="00B81F40"/>
    <w:rsid w:val="00BA336F"/>
    <w:rsid w:val="00BD1812"/>
    <w:rsid w:val="00BE21B2"/>
    <w:rsid w:val="00BE6751"/>
    <w:rsid w:val="00C173EB"/>
    <w:rsid w:val="00C57815"/>
    <w:rsid w:val="00C92AC3"/>
    <w:rsid w:val="00CA3A60"/>
    <w:rsid w:val="00CA5907"/>
    <w:rsid w:val="00CB3A62"/>
    <w:rsid w:val="00D343BA"/>
    <w:rsid w:val="00D52C5F"/>
    <w:rsid w:val="00DB7D75"/>
    <w:rsid w:val="00DD5AFF"/>
    <w:rsid w:val="00E007C4"/>
    <w:rsid w:val="00E27525"/>
    <w:rsid w:val="00E44C84"/>
    <w:rsid w:val="00E53B7C"/>
    <w:rsid w:val="00E72143"/>
    <w:rsid w:val="00EE7A01"/>
    <w:rsid w:val="00EF157B"/>
    <w:rsid w:val="00F05C8A"/>
    <w:rsid w:val="00F96F9D"/>
    <w:rsid w:val="00F97ADC"/>
    <w:rsid w:val="00FA3E3C"/>
    <w:rsid w:val="00FA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BA47BE0D-7CDE-4156-95F0-3F4B7FF3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5F"/>
    <w:pPr>
      <w:widowControl w:val="0"/>
      <w:autoSpaceDE w:val="0"/>
      <w:autoSpaceDN w:val="0"/>
      <w:adjustRightInd w:val="0"/>
      <w:spacing w:after="300"/>
      <w:ind w:firstLine="72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2C5F"/>
    <w:pPr>
      <w:pBdr>
        <w:top w:val="single" w:sz="6" w:space="7" w:color="auto"/>
      </w:pBdr>
      <w:ind w:left="3600" w:firstLine="0"/>
    </w:pPr>
    <w:rPr>
      <w:rFonts w:ascii="Nimrod" w:hAnsi="Nimrod"/>
      <w:sz w:val="18"/>
      <w:szCs w:val="18"/>
    </w:rPr>
  </w:style>
  <w:style w:type="paragraph" w:customStyle="1" w:styleId="Address">
    <w:name w:val="Address"/>
    <w:basedOn w:val="Normal"/>
    <w:rsid w:val="00D52C5F"/>
    <w:pPr>
      <w:ind w:firstLine="0"/>
    </w:pPr>
    <w:rPr>
      <w:rFonts w:ascii="Nimrod" w:hAnsi="Nimrod"/>
    </w:rPr>
  </w:style>
  <w:style w:type="paragraph" w:customStyle="1" w:styleId="Subhead">
    <w:name w:val="Subhead"/>
    <w:basedOn w:val="Normal"/>
    <w:rsid w:val="00D52C5F"/>
    <w:pPr>
      <w:spacing w:before="15"/>
      <w:ind w:firstLine="0"/>
    </w:pPr>
    <w:rPr>
      <w:rFonts w:ascii="Nimrod" w:hAnsi="Nimrod"/>
      <w:caps/>
      <w:sz w:val="16"/>
      <w:szCs w:val="16"/>
    </w:rPr>
  </w:style>
  <w:style w:type="paragraph" w:customStyle="1" w:styleId="ReturnAddress">
    <w:name w:val="Return Address"/>
    <w:basedOn w:val="Normal"/>
    <w:rsid w:val="00D52C5F"/>
    <w:pPr>
      <w:ind w:firstLine="0"/>
    </w:pPr>
    <w:rPr>
      <w:rFonts w:ascii="Nimrod" w:hAnsi="Nimrod"/>
      <w:sz w:val="14"/>
      <w:szCs w:val="14"/>
    </w:rPr>
  </w:style>
  <w:style w:type="paragraph" w:customStyle="1" w:styleId="Company">
    <w:name w:val="Company"/>
    <w:basedOn w:val="Normal"/>
    <w:rsid w:val="00D52C5F"/>
    <w:pPr>
      <w:ind w:firstLine="0"/>
    </w:pPr>
    <w:rPr>
      <w:rFonts w:ascii="Impact" w:hAnsi="Impact"/>
      <w:sz w:val="48"/>
      <w:szCs w:val="48"/>
    </w:rPr>
  </w:style>
  <w:style w:type="paragraph" w:customStyle="1" w:styleId="Bullet">
    <w:name w:val="Bullet"/>
    <w:basedOn w:val="Normal"/>
    <w:rsid w:val="00D52C5F"/>
    <w:pPr>
      <w:tabs>
        <w:tab w:val="left" w:pos="360"/>
      </w:tabs>
      <w:ind w:left="1080" w:hanging="360"/>
    </w:pPr>
    <w:rPr>
      <w:rFonts w:ascii="Nimrod" w:hAnsi="Nimrod"/>
    </w:rPr>
  </w:style>
  <w:style w:type="paragraph" w:customStyle="1" w:styleId="NumberList">
    <w:name w:val="Number List"/>
    <w:basedOn w:val="Normal"/>
    <w:rsid w:val="00D52C5F"/>
    <w:pPr>
      <w:tabs>
        <w:tab w:val="left" w:pos="360"/>
      </w:tabs>
      <w:ind w:left="1080" w:hanging="360"/>
    </w:pPr>
    <w:rPr>
      <w:rFonts w:ascii="Nimrod" w:hAnsi="Nimrod"/>
    </w:rPr>
  </w:style>
  <w:style w:type="paragraph" w:customStyle="1" w:styleId="DefaultText">
    <w:name w:val="Default Text"/>
    <w:basedOn w:val="Normal"/>
    <w:rsid w:val="00D52C5F"/>
    <w:rPr>
      <w:rFonts w:ascii="Nimrod" w:hAnsi="Nimrod"/>
    </w:rPr>
  </w:style>
  <w:style w:type="character" w:styleId="Hyperlink">
    <w:name w:val="Hyperlink"/>
    <w:uiPriority w:val="99"/>
    <w:unhideWhenUsed/>
    <w:rsid w:val="00D52C5F"/>
    <w:rPr>
      <w:color w:val="0000FF"/>
      <w:u w:val="single"/>
    </w:rPr>
  </w:style>
  <w:style w:type="paragraph" w:styleId="ListParagraph">
    <w:name w:val="List Paragraph"/>
    <w:basedOn w:val="Normal"/>
    <w:uiPriority w:val="34"/>
    <w:qFormat/>
    <w:rsid w:val="00D52C5F"/>
    <w:pPr>
      <w:ind w:left="720"/>
    </w:pPr>
  </w:style>
  <w:style w:type="paragraph" w:styleId="BalloonText">
    <w:name w:val="Balloon Text"/>
    <w:basedOn w:val="Normal"/>
    <w:link w:val="BalloonTextChar"/>
    <w:uiPriority w:val="99"/>
    <w:semiHidden/>
    <w:unhideWhenUsed/>
    <w:rsid w:val="00D52C5F"/>
    <w:pPr>
      <w:spacing w:after="0"/>
    </w:pPr>
    <w:rPr>
      <w:rFonts w:ascii="Tahoma" w:hAnsi="Tahoma"/>
      <w:sz w:val="16"/>
      <w:szCs w:val="16"/>
    </w:rPr>
  </w:style>
  <w:style w:type="character" w:customStyle="1" w:styleId="BalloonTextChar">
    <w:name w:val="Balloon Text Char"/>
    <w:link w:val="BalloonText"/>
    <w:uiPriority w:val="99"/>
    <w:semiHidden/>
    <w:rsid w:val="00D52C5F"/>
    <w:rPr>
      <w:rFonts w:ascii="Tahoma" w:hAnsi="Tahoma" w:cs="Tahoma"/>
      <w:sz w:val="16"/>
      <w:szCs w:val="16"/>
    </w:rPr>
  </w:style>
  <w:style w:type="paragraph" w:styleId="NormalWeb">
    <w:name w:val="Normal (Web)"/>
    <w:basedOn w:val="Normal"/>
    <w:uiPriority w:val="99"/>
    <w:unhideWhenUsed/>
    <w:rsid w:val="00D52C5F"/>
    <w:pPr>
      <w:widowControl/>
      <w:autoSpaceDE/>
      <w:autoSpaceDN/>
      <w:adjustRightInd/>
      <w:spacing w:before="100" w:beforeAutospacing="1" w:after="100" w:afterAutospacing="1"/>
      <w:ind w:firstLine="0"/>
    </w:pPr>
    <w:rPr>
      <w:rFonts w:eastAsia="Calibri"/>
      <w:sz w:val="24"/>
      <w:szCs w:val="24"/>
    </w:rPr>
  </w:style>
  <w:style w:type="character" w:styleId="Strong">
    <w:name w:val="Strong"/>
    <w:uiPriority w:val="22"/>
    <w:qFormat/>
    <w:rsid w:val="00D52C5F"/>
    <w:rPr>
      <w:b/>
      <w:bCs/>
    </w:rPr>
  </w:style>
  <w:style w:type="character" w:styleId="FollowedHyperlink">
    <w:name w:val="FollowedHyperlink"/>
    <w:uiPriority w:val="99"/>
    <w:semiHidden/>
    <w:unhideWhenUsed/>
    <w:rsid w:val="00D52C5F"/>
    <w:rPr>
      <w:color w:val="800080"/>
      <w:u w:val="single"/>
    </w:rPr>
  </w:style>
  <w:style w:type="character" w:styleId="CommentReference">
    <w:name w:val="annotation reference"/>
    <w:basedOn w:val="DefaultParagraphFont"/>
    <w:uiPriority w:val="99"/>
    <w:semiHidden/>
    <w:unhideWhenUsed/>
    <w:rsid w:val="00FA7D66"/>
    <w:rPr>
      <w:sz w:val="16"/>
      <w:szCs w:val="16"/>
    </w:rPr>
  </w:style>
  <w:style w:type="paragraph" w:styleId="CommentText">
    <w:name w:val="annotation text"/>
    <w:basedOn w:val="Normal"/>
    <w:link w:val="CommentTextChar"/>
    <w:uiPriority w:val="99"/>
    <w:semiHidden/>
    <w:unhideWhenUsed/>
    <w:rsid w:val="00FA7D66"/>
  </w:style>
  <w:style w:type="character" w:customStyle="1" w:styleId="CommentTextChar">
    <w:name w:val="Comment Text Char"/>
    <w:basedOn w:val="DefaultParagraphFont"/>
    <w:link w:val="CommentText"/>
    <w:uiPriority w:val="99"/>
    <w:semiHidden/>
    <w:rsid w:val="00FA7D66"/>
  </w:style>
  <w:style w:type="paragraph" w:styleId="CommentSubject">
    <w:name w:val="annotation subject"/>
    <w:basedOn w:val="CommentText"/>
    <w:next w:val="CommentText"/>
    <w:link w:val="CommentSubjectChar"/>
    <w:uiPriority w:val="99"/>
    <w:semiHidden/>
    <w:unhideWhenUsed/>
    <w:rsid w:val="00FA7D66"/>
    <w:rPr>
      <w:b/>
      <w:bCs/>
    </w:rPr>
  </w:style>
  <w:style w:type="character" w:customStyle="1" w:styleId="CommentSubjectChar">
    <w:name w:val="Comment Subject Char"/>
    <w:basedOn w:val="CommentTextChar"/>
    <w:link w:val="CommentSubject"/>
    <w:uiPriority w:val="99"/>
    <w:semiHidden/>
    <w:rsid w:val="00FA7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4336">
      <w:bodyDiv w:val="1"/>
      <w:marLeft w:val="0"/>
      <w:marRight w:val="0"/>
      <w:marTop w:val="0"/>
      <w:marBottom w:val="0"/>
      <w:divBdr>
        <w:top w:val="none" w:sz="0" w:space="0" w:color="auto"/>
        <w:left w:val="none" w:sz="0" w:space="0" w:color="auto"/>
        <w:bottom w:val="none" w:sz="0" w:space="0" w:color="auto"/>
        <w:right w:val="none" w:sz="0" w:space="0" w:color="auto"/>
      </w:divBdr>
      <w:divsChild>
        <w:div w:id="296690165">
          <w:marLeft w:val="547"/>
          <w:marRight w:val="0"/>
          <w:marTop w:val="134"/>
          <w:marBottom w:val="0"/>
          <w:divBdr>
            <w:top w:val="none" w:sz="0" w:space="0" w:color="auto"/>
            <w:left w:val="none" w:sz="0" w:space="0" w:color="auto"/>
            <w:bottom w:val="none" w:sz="0" w:space="0" w:color="auto"/>
            <w:right w:val="none" w:sz="0" w:space="0" w:color="auto"/>
          </w:divBdr>
        </w:div>
        <w:div w:id="413356030">
          <w:marLeft w:val="1166"/>
          <w:marRight w:val="0"/>
          <w:marTop w:val="134"/>
          <w:marBottom w:val="0"/>
          <w:divBdr>
            <w:top w:val="none" w:sz="0" w:space="0" w:color="auto"/>
            <w:left w:val="none" w:sz="0" w:space="0" w:color="auto"/>
            <w:bottom w:val="none" w:sz="0" w:space="0" w:color="auto"/>
            <w:right w:val="none" w:sz="0" w:space="0" w:color="auto"/>
          </w:divBdr>
        </w:div>
        <w:div w:id="2094356288">
          <w:marLeft w:val="1166"/>
          <w:marRight w:val="0"/>
          <w:marTop w:val="134"/>
          <w:marBottom w:val="0"/>
          <w:divBdr>
            <w:top w:val="none" w:sz="0" w:space="0" w:color="auto"/>
            <w:left w:val="none" w:sz="0" w:space="0" w:color="auto"/>
            <w:bottom w:val="none" w:sz="0" w:space="0" w:color="auto"/>
            <w:right w:val="none" w:sz="0" w:space="0" w:color="auto"/>
          </w:divBdr>
        </w:div>
        <w:div w:id="104472980">
          <w:marLeft w:val="1166"/>
          <w:marRight w:val="0"/>
          <w:marTop w:val="134"/>
          <w:marBottom w:val="0"/>
          <w:divBdr>
            <w:top w:val="none" w:sz="0" w:space="0" w:color="auto"/>
            <w:left w:val="none" w:sz="0" w:space="0" w:color="auto"/>
            <w:bottom w:val="none" w:sz="0" w:space="0" w:color="auto"/>
            <w:right w:val="none" w:sz="0" w:space="0" w:color="auto"/>
          </w:divBdr>
        </w:div>
        <w:div w:id="725031958">
          <w:marLeft w:val="547"/>
          <w:marRight w:val="0"/>
          <w:marTop w:val="134"/>
          <w:marBottom w:val="0"/>
          <w:divBdr>
            <w:top w:val="none" w:sz="0" w:space="0" w:color="auto"/>
            <w:left w:val="none" w:sz="0" w:space="0" w:color="auto"/>
            <w:bottom w:val="none" w:sz="0" w:space="0" w:color="auto"/>
            <w:right w:val="none" w:sz="0" w:space="0" w:color="auto"/>
          </w:divBdr>
        </w:div>
      </w:divsChild>
    </w:div>
    <w:div w:id="114178440">
      <w:bodyDiv w:val="1"/>
      <w:marLeft w:val="0"/>
      <w:marRight w:val="0"/>
      <w:marTop w:val="0"/>
      <w:marBottom w:val="0"/>
      <w:divBdr>
        <w:top w:val="none" w:sz="0" w:space="0" w:color="auto"/>
        <w:left w:val="none" w:sz="0" w:space="0" w:color="auto"/>
        <w:bottom w:val="none" w:sz="0" w:space="0" w:color="auto"/>
        <w:right w:val="none" w:sz="0" w:space="0" w:color="auto"/>
      </w:divBdr>
    </w:div>
    <w:div w:id="210656169">
      <w:bodyDiv w:val="1"/>
      <w:marLeft w:val="0"/>
      <w:marRight w:val="0"/>
      <w:marTop w:val="0"/>
      <w:marBottom w:val="0"/>
      <w:divBdr>
        <w:top w:val="none" w:sz="0" w:space="0" w:color="auto"/>
        <w:left w:val="none" w:sz="0" w:space="0" w:color="auto"/>
        <w:bottom w:val="none" w:sz="0" w:space="0" w:color="auto"/>
        <w:right w:val="none" w:sz="0" w:space="0" w:color="auto"/>
      </w:divBdr>
    </w:div>
    <w:div w:id="275062830">
      <w:bodyDiv w:val="1"/>
      <w:marLeft w:val="0"/>
      <w:marRight w:val="0"/>
      <w:marTop w:val="0"/>
      <w:marBottom w:val="0"/>
      <w:divBdr>
        <w:top w:val="none" w:sz="0" w:space="0" w:color="auto"/>
        <w:left w:val="none" w:sz="0" w:space="0" w:color="auto"/>
        <w:bottom w:val="none" w:sz="0" w:space="0" w:color="auto"/>
        <w:right w:val="none" w:sz="0" w:space="0" w:color="auto"/>
      </w:divBdr>
    </w:div>
    <w:div w:id="295187814">
      <w:bodyDiv w:val="1"/>
      <w:marLeft w:val="0"/>
      <w:marRight w:val="0"/>
      <w:marTop w:val="0"/>
      <w:marBottom w:val="0"/>
      <w:divBdr>
        <w:top w:val="none" w:sz="0" w:space="0" w:color="auto"/>
        <w:left w:val="none" w:sz="0" w:space="0" w:color="auto"/>
        <w:bottom w:val="none" w:sz="0" w:space="0" w:color="auto"/>
        <w:right w:val="none" w:sz="0" w:space="0" w:color="auto"/>
      </w:divBdr>
    </w:div>
    <w:div w:id="448017351">
      <w:bodyDiv w:val="1"/>
      <w:marLeft w:val="0"/>
      <w:marRight w:val="0"/>
      <w:marTop w:val="0"/>
      <w:marBottom w:val="0"/>
      <w:divBdr>
        <w:top w:val="none" w:sz="0" w:space="0" w:color="auto"/>
        <w:left w:val="none" w:sz="0" w:space="0" w:color="auto"/>
        <w:bottom w:val="none" w:sz="0" w:space="0" w:color="auto"/>
        <w:right w:val="none" w:sz="0" w:space="0" w:color="auto"/>
      </w:divBdr>
    </w:div>
    <w:div w:id="799761783">
      <w:bodyDiv w:val="1"/>
      <w:marLeft w:val="0"/>
      <w:marRight w:val="0"/>
      <w:marTop w:val="0"/>
      <w:marBottom w:val="0"/>
      <w:divBdr>
        <w:top w:val="none" w:sz="0" w:space="0" w:color="auto"/>
        <w:left w:val="none" w:sz="0" w:space="0" w:color="auto"/>
        <w:bottom w:val="none" w:sz="0" w:space="0" w:color="auto"/>
        <w:right w:val="none" w:sz="0" w:space="0" w:color="auto"/>
      </w:divBdr>
    </w:div>
    <w:div w:id="866672547">
      <w:bodyDiv w:val="1"/>
      <w:marLeft w:val="0"/>
      <w:marRight w:val="0"/>
      <w:marTop w:val="0"/>
      <w:marBottom w:val="0"/>
      <w:divBdr>
        <w:top w:val="none" w:sz="0" w:space="0" w:color="auto"/>
        <w:left w:val="none" w:sz="0" w:space="0" w:color="auto"/>
        <w:bottom w:val="none" w:sz="0" w:space="0" w:color="auto"/>
        <w:right w:val="none" w:sz="0" w:space="0" w:color="auto"/>
      </w:divBdr>
    </w:div>
    <w:div w:id="957569876">
      <w:bodyDiv w:val="1"/>
      <w:marLeft w:val="0"/>
      <w:marRight w:val="0"/>
      <w:marTop w:val="0"/>
      <w:marBottom w:val="0"/>
      <w:divBdr>
        <w:top w:val="none" w:sz="0" w:space="0" w:color="auto"/>
        <w:left w:val="none" w:sz="0" w:space="0" w:color="auto"/>
        <w:bottom w:val="none" w:sz="0" w:space="0" w:color="auto"/>
        <w:right w:val="none" w:sz="0" w:space="0" w:color="auto"/>
      </w:divBdr>
      <w:divsChild>
        <w:div w:id="166868439">
          <w:marLeft w:val="547"/>
          <w:marRight w:val="0"/>
          <w:marTop w:val="134"/>
          <w:marBottom w:val="0"/>
          <w:divBdr>
            <w:top w:val="none" w:sz="0" w:space="0" w:color="auto"/>
            <w:left w:val="none" w:sz="0" w:space="0" w:color="auto"/>
            <w:bottom w:val="none" w:sz="0" w:space="0" w:color="auto"/>
            <w:right w:val="none" w:sz="0" w:space="0" w:color="auto"/>
          </w:divBdr>
        </w:div>
        <w:div w:id="227229824">
          <w:marLeft w:val="1166"/>
          <w:marRight w:val="0"/>
          <w:marTop w:val="134"/>
          <w:marBottom w:val="0"/>
          <w:divBdr>
            <w:top w:val="none" w:sz="0" w:space="0" w:color="auto"/>
            <w:left w:val="none" w:sz="0" w:space="0" w:color="auto"/>
            <w:bottom w:val="none" w:sz="0" w:space="0" w:color="auto"/>
            <w:right w:val="none" w:sz="0" w:space="0" w:color="auto"/>
          </w:divBdr>
        </w:div>
        <w:div w:id="2049646885">
          <w:marLeft w:val="1166"/>
          <w:marRight w:val="0"/>
          <w:marTop w:val="134"/>
          <w:marBottom w:val="0"/>
          <w:divBdr>
            <w:top w:val="none" w:sz="0" w:space="0" w:color="auto"/>
            <w:left w:val="none" w:sz="0" w:space="0" w:color="auto"/>
            <w:bottom w:val="none" w:sz="0" w:space="0" w:color="auto"/>
            <w:right w:val="none" w:sz="0" w:space="0" w:color="auto"/>
          </w:divBdr>
        </w:div>
        <w:div w:id="85813288">
          <w:marLeft w:val="1166"/>
          <w:marRight w:val="0"/>
          <w:marTop w:val="134"/>
          <w:marBottom w:val="0"/>
          <w:divBdr>
            <w:top w:val="none" w:sz="0" w:space="0" w:color="auto"/>
            <w:left w:val="none" w:sz="0" w:space="0" w:color="auto"/>
            <w:bottom w:val="none" w:sz="0" w:space="0" w:color="auto"/>
            <w:right w:val="none" w:sz="0" w:space="0" w:color="auto"/>
          </w:divBdr>
        </w:div>
        <w:div w:id="1155686535">
          <w:marLeft w:val="547"/>
          <w:marRight w:val="0"/>
          <w:marTop w:val="134"/>
          <w:marBottom w:val="0"/>
          <w:divBdr>
            <w:top w:val="none" w:sz="0" w:space="0" w:color="auto"/>
            <w:left w:val="none" w:sz="0" w:space="0" w:color="auto"/>
            <w:bottom w:val="none" w:sz="0" w:space="0" w:color="auto"/>
            <w:right w:val="none" w:sz="0" w:space="0" w:color="auto"/>
          </w:divBdr>
        </w:div>
      </w:divsChild>
    </w:div>
    <w:div w:id="1030226531">
      <w:bodyDiv w:val="1"/>
      <w:marLeft w:val="0"/>
      <w:marRight w:val="0"/>
      <w:marTop w:val="0"/>
      <w:marBottom w:val="0"/>
      <w:divBdr>
        <w:top w:val="none" w:sz="0" w:space="0" w:color="auto"/>
        <w:left w:val="none" w:sz="0" w:space="0" w:color="auto"/>
        <w:bottom w:val="none" w:sz="0" w:space="0" w:color="auto"/>
        <w:right w:val="none" w:sz="0" w:space="0" w:color="auto"/>
      </w:divBdr>
      <w:divsChild>
        <w:div w:id="858588593">
          <w:marLeft w:val="547"/>
          <w:marRight w:val="0"/>
          <w:marTop w:val="134"/>
          <w:marBottom w:val="0"/>
          <w:divBdr>
            <w:top w:val="none" w:sz="0" w:space="0" w:color="auto"/>
            <w:left w:val="none" w:sz="0" w:space="0" w:color="auto"/>
            <w:bottom w:val="none" w:sz="0" w:space="0" w:color="auto"/>
            <w:right w:val="none" w:sz="0" w:space="0" w:color="auto"/>
          </w:divBdr>
        </w:div>
        <w:div w:id="294263038">
          <w:marLeft w:val="547"/>
          <w:marRight w:val="0"/>
          <w:marTop w:val="134"/>
          <w:marBottom w:val="0"/>
          <w:divBdr>
            <w:top w:val="none" w:sz="0" w:space="0" w:color="auto"/>
            <w:left w:val="none" w:sz="0" w:space="0" w:color="auto"/>
            <w:bottom w:val="none" w:sz="0" w:space="0" w:color="auto"/>
            <w:right w:val="none" w:sz="0" w:space="0" w:color="auto"/>
          </w:divBdr>
        </w:div>
        <w:div w:id="903831437">
          <w:marLeft w:val="547"/>
          <w:marRight w:val="0"/>
          <w:marTop w:val="134"/>
          <w:marBottom w:val="0"/>
          <w:divBdr>
            <w:top w:val="none" w:sz="0" w:space="0" w:color="auto"/>
            <w:left w:val="none" w:sz="0" w:space="0" w:color="auto"/>
            <w:bottom w:val="none" w:sz="0" w:space="0" w:color="auto"/>
            <w:right w:val="none" w:sz="0" w:space="0" w:color="auto"/>
          </w:divBdr>
        </w:div>
      </w:divsChild>
    </w:div>
    <w:div w:id="1553806646">
      <w:bodyDiv w:val="1"/>
      <w:marLeft w:val="0"/>
      <w:marRight w:val="0"/>
      <w:marTop w:val="0"/>
      <w:marBottom w:val="0"/>
      <w:divBdr>
        <w:top w:val="none" w:sz="0" w:space="0" w:color="auto"/>
        <w:left w:val="none" w:sz="0" w:space="0" w:color="auto"/>
        <w:bottom w:val="none" w:sz="0" w:space="0" w:color="auto"/>
        <w:right w:val="none" w:sz="0" w:space="0" w:color="auto"/>
      </w:divBdr>
    </w:div>
    <w:div w:id="1657102001">
      <w:bodyDiv w:val="1"/>
      <w:marLeft w:val="0"/>
      <w:marRight w:val="0"/>
      <w:marTop w:val="0"/>
      <w:marBottom w:val="0"/>
      <w:divBdr>
        <w:top w:val="none" w:sz="0" w:space="0" w:color="auto"/>
        <w:left w:val="none" w:sz="0" w:space="0" w:color="auto"/>
        <w:bottom w:val="none" w:sz="0" w:space="0" w:color="auto"/>
        <w:right w:val="none" w:sz="0" w:space="0" w:color="auto"/>
      </w:divBdr>
    </w:div>
    <w:div w:id="1875920084">
      <w:bodyDiv w:val="1"/>
      <w:marLeft w:val="0"/>
      <w:marRight w:val="0"/>
      <w:marTop w:val="0"/>
      <w:marBottom w:val="0"/>
      <w:divBdr>
        <w:top w:val="none" w:sz="0" w:space="0" w:color="auto"/>
        <w:left w:val="none" w:sz="0" w:space="0" w:color="auto"/>
        <w:bottom w:val="none" w:sz="0" w:space="0" w:color="auto"/>
        <w:right w:val="none" w:sz="0" w:space="0" w:color="auto"/>
      </w:divBdr>
    </w:div>
    <w:div w:id="1902132170">
      <w:bodyDiv w:val="1"/>
      <w:marLeft w:val="0"/>
      <w:marRight w:val="0"/>
      <w:marTop w:val="0"/>
      <w:marBottom w:val="0"/>
      <w:divBdr>
        <w:top w:val="none" w:sz="0" w:space="0" w:color="auto"/>
        <w:left w:val="none" w:sz="0" w:space="0" w:color="auto"/>
        <w:bottom w:val="none" w:sz="0" w:space="0" w:color="auto"/>
        <w:right w:val="none" w:sz="0" w:space="0" w:color="auto"/>
      </w:divBdr>
      <w:divsChild>
        <w:div w:id="181587323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6069/1987150.pdf" TargetMode="External"/><Relationship Id="rId5" Type="http://schemas.openxmlformats.org/officeDocument/2006/relationships/hyperlink" Target="mailto:clerk@slaugham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Private</Company>
  <LinksUpToDate>false</LinksUpToDate>
  <CharactersWithSpaces>7620</CharactersWithSpaces>
  <SharedDoc>false</SharedDoc>
  <HLinks>
    <vt:vector size="6" baseType="variant">
      <vt:variant>
        <vt:i4>7471126</vt:i4>
      </vt:variant>
      <vt:variant>
        <vt:i4>0</vt:i4>
      </vt:variant>
      <vt:variant>
        <vt:i4>0</vt:i4>
      </vt:variant>
      <vt:variant>
        <vt:i4>5</vt:i4>
      </vt:variant>
      <vt:variant>
        <vt:lpwstr>mailto:clerk@slaughampc.org.uk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creator>SmartMaster</dc:creator>
  <cp:lastModifiedBy>SPCClerk</cp:lastModifiedBy>
  <cp:revision>13</cp:revision>
  <cp:lastPrinted>2012-04-30T16:13:00Z</cp:lastPrinted>
  <dcterms:created xsi:type="dcterms:W3CDTF">2015-04-27T09:51:00Z</dcterms:created>
  <dcterms:modified xsi:type="dcterms:W3CDTF">2015-04-27T11:01:00Z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